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189"/>
        <w:gridCol w:w="3205"/>
      </w:tblGrid>
      <w:tr w:rsidR="002B6413" w14:paraId="358AA12A" w14:textId="77777777" w:rsidTr="007C4330">
        <w:tc>
          <w:tcPr>
            <w:tcW w:w="3177" w:type="dxa"/>
          </w:tcPr>
          <w:p w14:paraId="289E868F" w14:textId="77777777" w:rsidR="002B6413" w:rsidRDefault="002B6413" w:rsidP="00ED35C9">
            <w:pPr>
              <w:jc w:val="center"/>
              <w:rPr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noProof/>
                <w:szCs w:val="32"/>
                <w:lang w:eastAsia="zh-CN"/>
              </w:rPr>
              <w:drawing>
                <wp:inline distT="0" distB="0" distL="0" distR="0" wp14:anchorId="64D59761" wp14:editId="711D44AB">
                  <wp:extent cx="1147834" cy="116441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ФУ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06" cy="116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14:paraId="649CF6AF" w14:textId="77777777" w:rsidR="002B6413" w:rsidRDefault="002B6413" w:rsidP="00ED35C9">
            <w:pPr>
              <w:jc w:val="center"/>
              <w:rPr>
                <w:szCs w:val="32"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AE04B8F" wp14:editId="59BF751B">
                  <wp:extent cx="1238250" cy="1238250"/>
                  <wp:effectExtent l="0" t="0" r="0" b="0"/>
                  <wp:docPr id="3" name="Рисунок 3" descr="http://www.hhxx.com.cn/uploads/allimg/1609/276-160ZQ6354U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hxx.com.cn/uploads/allimg/1609/276-160ZQ6354U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5" w:type="dxa"/>
          </w:tcPr>
          <w:p w14:paraId="74B09680" w14:textId="77777777" w:rsidR="002B6413" w:rsidRDefault="002B6413" w:rsidP="00ED35C9">
            <w:pPr>
              <w:jc w:val="center"/>
              <w:rPr>
                <w:szCs w:val="32"/>
                <w:lang w:eastAsia="zh-CN"/>
              </w:rPr>
            </w:pPr>
            <w:r>
              <w:rPr>
                <w:noProof/>
                <w:szCs w:val="32"/>
                <w:lang w:eastAsia="zh-CN"/>
              </w:rPr>
              <w:drawing>
                <wp:inline distT="0" distB="0" distL="0" distR="0" wp14:anchorId="20FC6394" wp14:editId="0D84E548">
                  <wp:extent cx="1339703" cy="12227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18-04-14 at 17.04.06.jpe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89" r="17982"/>
                          <a:stretch/>
                        </pic:blipFill>
                        <pic:spPr bwMode="auto">
                          <a:xfrm>
                            <a:off x="0" y="0"/>
                            <a:ext cx="1355907" cy="12375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559B0E" w14:textId="77777777" w:rsidR="002B6413" w:rsidRDefault="002B6413" w:rsidP="002B6413">
      <w:pPr>
        <w:jc w:val="center"/>
        <w:rPr>
          <w:szCs w:val="32"/>
          <w:lang w:eastAsia="zh-CN"/>
        </w:rPr>
      </w:pPr>
    </w:p>
    <w:p w14:paraId="492A36E9" w14:textId="77777777" w:rsidR="002B6413" w:rsidRDefault="002B6413" w:rsidP="002B6413">
      <w:pPr>
        <w:jc w:val="center"/>
        <w:rPr>
          <w:szCs w:val="32"/>
          <w:lang w:eastAsia="zh-CN"/>
        </w:rPr>
      </w:pPr>
    </w:p>
    <w:p w14:paraId="738965C7" w14:textId="77777777" w:rsidR="002B6413" w:rsidRPr="00C226D3" w:rsidRDefault="002B6413" w:rsidP="002B6413">
      <w:pPr>
        <w:jc w:val="center"/>
        <w:rPr>
          <w:szCs w:val="32"/>
          <w:lang w:eastAsia="zh-CN"/>
        </w:rPr>
      </w:pPr>
      <w:proofErr w:type="spellStart"/>
      <w:r w:rsidRPr="00C226D3">
        <w:rPr>
          <w:szCs w:val="32"/>
          <w:lang w:eastAsia="zh-CN"/>
        </w:rPr>
        <w:t>Хэйлунцзянский</w:t>
      </w:r>
      <w:proofErr w:type="spellEnd"/>
      <w:r w:rsidRPr="00C226D3">
        <w:rPr>
          <w:szCs w:val="32"/>
          <w:lang w:eastAsia="zh-CN"/>
        </w:rPr>
        <w:t xml:space="preserve"> восточный университет</w:t>
      </w:r>
    </w:p>
    <w:p w14:paraId="79127B06" w14:textId="77777777" w:rsidR="002B6413" w:rsidRPr="00C226D3" w:rsidRDefault="002B6413" w:rsidP="002B6413">
      <w:pPr>
        <w:jc w:val="center"/>
        <w:rPr>
          <w:szCs w:val="32"/>
          <w:lang w:eastAsia="zh-CN"/>
        </w:rPr>
      </w:pPr>
      <w:r w:rsidRPr="00C226D3">
        <w:rPr>
          <w:szCs w:val="32"/>
          <w:lang w:eastAsia="zh-CN"/>
        </w:rPr>
        <w:t>ФГАОУ ВО «Северо-Восточный федеральный университет им. М.К. Аммосова»</w:t>
      </w:r>
    </w:p>
    <w:p w14:paraId="55069F92" w14:textId="77777777" w:rsidR="002B6413" w:rsidRPr="00C226D3" w:rsidRDefault="002B6413" w:rsidP="002B6413">
      <w:pPr>
        <w:jc w:val="center"/>
        <w:rPr>
          <w:szCs w:val="32"/>
          <w:lang w:eastAsia="zh-CN"/>
        </w:rPr>
      </w:pPr>
      <w:r w:rsidRPr="00C226D3">
        <w:rPr>
          <w:szCs w:val="32"/>
          <w:lang w:eastAsia="zh-CN"/>
        </w:rPr>
        <w:t>Ассоциированная сеть школ Республики Саха (Якутия) с изучением китайского языка</w:t>
      </w:r>
    </w:p>
    <w:p w14:paraId="7A2490C2" w14:textId="77777777" w:rsidR="002B6413" w:rsidRDefault="002B6413" w:rsidP="002B6413">
      <w:pPr>
        <w:jc w:val="center"/>
        <w:rPr>
          <w:szCs w:val="32"/>
          <w:lang w:eastAsia="zh-CN"/>
        </w:rPr>
      </w:pPr>
      <w:r w:rsidRPr="00C226D3">
        <w:rPr>
          <w:szCs w:val="32"/>
          <w:lang w:eastAsia="zh-CN"/>
        </w:rPr>
        <w:t>МОБУ «Якутская городская национальная гимназия»</w:t>
      </w:r>
    </w:p>
    <w:p w14:paraId="67D251D1" w14:textId="77777777" w:rsidR="002B6413" w:rsidRDefault="002B6413" w:rsidP="002B6413">
      <w:pPr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 xml:space="preserve"> </w:t>
      </w:r>
    </w:p>
    <w:p w14:paraId="0A99BC22" w14:textId="77777777" w:rsidR="002B6413" w:rsidRDefault="002B6413" w:rsidP="002B6413">
      <w:pPr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 xml:space="preserve">Республиканский конкурс по китайскому языку </w:t>
      </w:r>
    </w:p>
    <w:p w14:paraId="46D32BD5" w14:textId="77777777" w:rsidR="002B6413" w:rsidRDefault="002B6413" w:rsidP="002B6413">
      <w:pPr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«Восточный вызов»</w:t>
      </w:r>
    </w:p>
    <w:p w14:paraId="2E456F29" w14:textId="77777777" w:rsidR="002B6413" w:rsidRPr="00725FC4" w:rsidRDefault="002B6413" w:rsidP="002B6413">
      <w:pPr>
        <w:jc w:val="center"/>
        <w:rPr>
          <w:rFonts w:ascii="DFKai-SB" w:eastAsia="DFKai-SB" w:hAnsi="DFKai-SB"/>
          <w:b/>
          <w:sz w:val="56"/>
          <w:szCs w:val="32"/>
          <w:lang w:eastAsia="zh-CN"/>
        </w:rPr>
      </w:pPr>
      <w:r w:rsidRPr="00725FC4">
        <w:rPr>
          <w:rFonts w:ascii="DFKai-SB" w:eastAsia="DFKai-SB" w:hAnsi="DFKai-SB" w:hint="eastAsia"/>
          <w:b/>
          <w:sz w:val="56"/>
          <w:szCs w:val="32"/>
          <w:lang w:eastAsia="zh-CN"/>
        </w:rPr>
        <w:t>东方挑战</w:t>
      </w:r>
      <w:r w:rsidRPr="002B6413">
        <w:rPr>
          <w:rFonts w:ascii="DFKai-SB" w:eastAsia="DFKai-SB" w:hAnsi="DFKai-SB" w:hint="eastAsia"/>
          <w:b/>
          <w:sz w:val="56"/>
          <w:szCs w:val="32"/>
          <w:lang w:eastAsia="zh-CN"/>
        </w:rPr>
        <w:t>赛</w:t>
      </w:r>
    </w:p>
    <w:p w14:paraId="38C63723" w14:textId="77777777" w:rsidR="002B6413" w:rsidRPr="00CF176C" w:rsidRDefault="002B6413" w:rsidP="002B6413">
      <w:pPr>
        <w:jc w:val="center"/>
        <w:rPr>
          <w:rFonts w:eastAsia="SimSun"/>
          <w:b/>
          <w:sz w:val="56"/>
          <w:szCs w:val="32"/>
          <w:lang w:eastAsia="zh-CN"/>
        </w:rPr>
      </w:pPr>
      <w:r>
        <w:rPr>
          <w:rFonts w:eastAsia="SimSun"/>
          <w:b/>
          <w:noProof/>
          <w:sz w:val="56"/>
          <w:szCs w:val="32"/>
          <w:lang w:eastAsia="zh-CN"/>
        </w:rPr>
        <w:drawing>
          <wp:inline distT="0" distB="0" distL="0" distR="0" wp14:anchorId="3E5CBDB1" wp14:editId="06E61488">
            <wp:extent cx="2286000" cy="295927"/>
            <wp:effectExtent l="0" t="0" r="0" b="8890"/>
            <wp:docPr id="5" name="Рисунок 5" descr="C:\Users\Нюргун\Downloads\easternchall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юргун\Downloads\easternchallen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60" cy="29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DF8E2" w14:textId="77777777" w:rsidR="002B6413" w:rsidRPr="00C226D3" w:rsidRDefault="002B6413" w:rsidP="002B6413">
      <w:pPr>
        <w:jc w:val="center"/>
        <w:rPr>
          <w:rFonts w:eastAsia="SimSun"/>
          <w:b/>
          <w:sz w:val="28"/>
          <w:szCs w:val="28"/>
          <w:lang w:eastAsia="zh-CN"/>
        </w:rPr>
      </w:pPr>
    </w:p>
    <w:p w14:paraId="0F81AE4D" w14:textId="77777777" w:rsidR="002B6413" w:rsidRPr="001262D6" w:rsidRDefault="002B6413" w:rsidP="002B6413">
      <w:pPr>
        <w:ind w:firstLine="720"/>
        <w:jc w:val="both"/>
        <w:rPr>
          <w:lang w:eastAsia="zh-CN"/>
        </w:rPr>
      </w:pPr>
      <w:proofErr w:type="spellStart"/>
      <w:r w:rsidRPr="001262D6">
        <w:rPr>
          <w:lang w:eastAsia="zh-CN"/>
        </w:rPr>
        <w:t>Хэйлунцзянский</w:t>
      </w:r>
      <w:proofErr w:type="spellEnd"/>
      <w:r w:rsidRPr="001262D6">
        <w:rPr>
          <w:lang w:eastAsia="zh-CN"/>
        </w:rPr>
        <w:t xml:space="preserve"> Восточный Университет (г. Харбин, КНР) совместно с Северо-Восточным Федеральным Университетом при содействии Ассоциированной сети школ Республики Саха (Якутия) с изучением китайского языка и Якутской городской национальной гимназии проводит республиканский конкурс китайского языка «Восточный вызов» среди учащихся школ г. Якутска, изучающих китайский язык.</w:t>
      </w:r>
    </w:p>
    <w:p w14:paraId="7D087C49" w14:textId="77777777" w:rsidR="002B6413" w:rsidRPr="001262D6" w:rsidRDefault="002B6413" w:rsidP="002B6413">
      <w:pPr>
        <w:ind w:firstLine="720"/>
        <w:jc w:val="both"/>
        <w:rPr>
          <w:lang w:eastAsia="zh-CN"/>
        </w:rPr>
      </w:pPr>
    </w:p>
    <w:p w14:paraId="49950530" w14:textId="77777777" w:rsidR="002B6413" w:rsidRPr="001262D6" w:rsidRDefault="002B6413" w:rsidP="002B6413">
      <w:pPr>
        <w:ind w:left="709"/>
        <w:jc w:val="both"/>
        <w:rPr>
          <w:b/>
          <w:lang w:eastAsia="zh-CN"/>
        </w:rPr>
      </w:pPr>
      <w:r w:rsidRPr="001262D6">
        <w:rPr>
          <w:b/>
          <w:lang w:eastAsia="zh-CN"/>
        </w:rPr>
        <w:t>1. Цель</w:t>
      </w:r>
    </w:p>
    <w:p w14:paraId="74F4E843" w14:textId="77777777" w:rsidR="002B6413" w:rsidRPr="001262D6" w:rsidRDefault="002B6413" w:rsidP="002B6413">
      <w:pPr>
        <w:ind w:firstLine="708"/>
        <w:jc w:val="both"/>
        <w:rPr>
          <w:lang w:eastAsia="zh-CN"/>
        </w:rPr>
      </w:pPr>
      <w:r w:rsidRPr="001262D6">
        <w:rPr>
          <w:lang w:eastAsia="zh-CN"/>
        </w:rPr>
        <w:t>Конкурс проводится с целью стимулирования и поддержки культурных и образовательных связей между учебными заведениями г. Харбина (КНР) и г. Якутска (РФ).</w:t>
      </w:r>
    </w:p>
    <w:p w14:paraId="727F4CC5" w14:textId="77777777" w:rsidR="002B6413" w:rsidRPr="001262D6" w:rsidRDefault="002B6413" w:rsidP="002B6413">
      <w:pPr>
        <w:ind w:firstLine="540"/>
        <w:jc w:val="both"/>
        <w:rPr>
          <w:lang w:eastAsia="zh-CN"/>
        </w:rPr>
      </w:pPr>
    </w:p>
    <w:p w14:paraId="18B11A47" w14:textId="77777777" w:rsidR="002B6413" w:rsidRPr="001262D6" w:rsidRDefault="002B6413" w:rsidP="002B6413">
      <w:pPr>
        <w:ind w:firstLine="709"/>
        <w:jc w:val="both"/>
        <w:rPr>
          <w:b/>
          <w:lang w:eastAsia="zh-CN"/>
        </w:rPr>
      </w:pPr>
      <w:r w:rsidRPr="001262D6">
        <w:rPr>
          <w:b/>
          <w:lang w:eastAsia="zh-CN"/>
        </w:rPr>
        <w:t>2.</w:t>
      </w:r>
      <w:r w:rsidRPr="001262D6">
        <w:rPr>
          <w:rFonts w:hint="eastAsia"/>
          <w:b/>
          <w:lang w:eastAsia="zh-CN"/>
        </w:rPr>
        <w:t xml:space="preserve"> </w:t>
      </w:r>
      <w:r w:rsidRPr="001262D6">
        <w:rPr>
          <w:b/>
          <w:lang w:eastAsia="zh-CN"/>
        </w:rPr>
        <w:t>Организационный комитет</w:t>
      </w:r>
    </w:p>
    <w:p w14:paraId="5D49E13F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proofErr w:type="spellStart"/>
      <w:r w:rsidRPr="001262D6">
        <w:rPr>
          <w:lang w:eastAsia="zh-CN"/>
        </w:rPr>
        <w:t>Хэйлунцзянский</w:t>
      </w:r>
      <w:proofErr w:type="spellEnd"/>
      <w:r w:rsidRPr="001262D6">
        <w:rPr>
          <w:lang w:eastAsia="zh-CN"/>
        </w:rPr>
        <w:t xml:space="preserve"> Восточный Университет (г. Харбин, КНР), Северо-Восточный федеральный университет, Ассоциированная сеть школ Республики Саха (Якутия) с изучением китайского языка, Якутская городская национальная гимназия.</w:t>
      </w:r>
    </w:p>
    <w:p w14:paraId="7653045A" w14:textId="77777777" w:rsidR="002B6413" w:rsidRPr="001262D6" w:rsidRDefault="002B6413" w:rsidP="002B6413">
      <w:pPr>
        <w:ind w:firstLine="540"/>
        <w:jc w:val="both"/>
        <w:rPr>
          <w:lang w:eastAsia="zh-CN"/>
        </w:rPr>
      </w:pPr>
    </w:p>
    <w:p w14:paraId="69DAE20F" w14:textId="77777777" w:rsidR="002B6413" w:rsidRPr="001262D6" w:rsidRDefault="002B6413" w:rsidP="002B6413">
      <w:pPr>
        <w:ind w:firstLine="709"/>
        <w:jc w:val="both"/>
        <w:rPr>
          <w:b/>
          <w:lang w:eastAsia="zh-CN"/>
        </w:rPr>
      </w:pPr>
      <w:r w:rsidRPr="001262D6">
        <w:rPr>
          <w:b/>
          <w:lang w:eastAsia="zh-CN"/>
        </w:rPr>
        <w:t>3. Основные положения</w:t>
      </w:r>
    </w:p>
    <w:p w14:paraId="0D1F52E9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>3.1. Тематика конкурса: «Горячо любимая мной восточная культура».</w:t>
      </w:r>
    </w:p>
    <w:p w14:paraId="05BC78FC" w14:textId="5C891262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>3.</w:t>
      </w:r>
      <w:r w:rsidR="00EE4EA7">
        <w:rPr>
          <w:rFonts w:hint="eastAsia"/>
          <w:lang w:eastAsia="zh-CN"/>
        </w:rPr>
        <w:t xml:space="preserve">2. </w:t>
      </w:r>
      <w:r w:rsidRPr="001262D6">
        <w:rPr>
          <w:lang w:eastAsia="zh-CN"/>
        </w:rPr>
        <w:t xml:space="preserve">Участие в конкурсе могут принимать учащиеся школ, входящих в  Ассоциированную сеть школ Республики Саха (Якутия) с изучением китайского языка с 5-ого по 11-ый классы, и изучающие китайский язык. </w:t>
      </w:r>
      <w:r w:rsidR="00C04CD4" w:rsidRPr="001262D6">
        <w:rPr>
          <w:lang w:eastAsia="zh-CN"/>
        </w:rPr>
        <w:t xml:space="preserve">Также одним из основных требований является наличие </w:t>
      </w:r>
      <w:r w:rsidR="00AF4C25">
        <w:rPr>
          <w:lang w:eastAsia="zh-CN"/>
        </w:rPr>
        <w:t xml:space="preserve">действующего </w:t>
      </w:r>
      <w:r w:rsidR="00C04CD4" w:rsidRPr="001262D6">
        <w:rPr>
          <w:lang w:eastAsia="zh-CN"/>
        </w:rPr>
        <w:t>загранпаспорта у участников.</w:t>
      </w:r>
    </w:p>
    <w:p w14:paraId="2A7A01D6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>3.3. Участники будут разделены на 2 возрастные группы. Учащиеся с 5-ого по 9-ый классы будут включены в первую группу, учащиеся 10-ого и 11-ого класса во вторую группу.</w:t>
      </w:r>
    </w:p>
    <w:p w14:paraId="25A5419D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 xml:space="preserve">3.4. Секции конкурса: </w:t>
      </w:r>
    </w:p>
    <w:p w14:paraId="4FD2F9D4" w14:textId="77777777" w:rsidR="002B6413" w:rsidRPr="001262D6" w:rsidRDefault="002B6413" w:rsidP="002B6413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62D6">
        <w:rPr>
          <w:rFonts w:ascii="Times New Roman" w:hAnsi="Times New Roman"/>
          <w:sz w:val="24"/>
          <w:szCs w:val="24"/>
          <w:lang w:eastAsia="zh-CN"/>
        </w:rPr>
        <w:t>«Исполнение песни на китайском языке»</w:t>
      </w:r>
      <w:r w:rsidRPr="001262D6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1262D6">
        <w:rPr>
          <w:rFonts w:ascii="Times New Roman" w:hAnsi="Times New Roman"/>
          <w:sz w:val="24"/>
          <w:szCs w:val="24"/>
          <w:lang w:eastAsia="zh-CN"/>
        </w:rPr>
        <w:t>(вокальное видео-выступление, 1-2 песни)</w:t>
      </w:r>
    </w:p>
    <w:p w14:paraId="6BC71307" w14:textId="77777777" w:rsidR="002B6413" w:rsidRPr="001262D6" w:rsidRDefault="002B6413" w:rsidP="002B6413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62D6">
        <w:rPr>
          <w:rFonts w:ascii="Times New Roman" w:hAnsi="Times New Roman"/>
          <w:sz w:val="24"/>
          <w:szCs w:val="24"/>
          <w:lang w:eastAsia="zh-CN"/>
        </w:rPr>
        <w:t>«Выразительное чтение стихов на китайском языке» (видео-выступление, 1-2 стихотворения)</w:t>
      </w:r>
    </w:p>
    <w:p w14:paraId="4F31EBA7" w14:textId="77777777" w:rsidR="002B6413" w:rsidRPr="001262D6" w:rsidRDefault="002B6413" w:rsidP="002B6413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62D6">
        <w:rPr>
          <w:rFonts w:ascii="Times New Roman" w:hAnsi="Times New Roman"/>
          <w:sz w:val="24"/>
          <w:szCs w:val="24"/>
          <w:lang w:eastAsia="zh-CN"/>
        </w:rPr>
        <w:lastRenderedPageBreak/>
        <w:t xml:space="preserve">«Письменная каллиграфия» (видео и фото выполнения каллиграфии, письмо должно содержать не меньше 8 иероглифов), </w:t>
      </w:r>
    </w:p>
    <w:p w14:paraId="492A461A" w14:textId="04CCD2AC" w:rsidR="002B6413" w:rsidRPr="001262D6" w:rsidRDefault="002B6413" w:rsidP="002B6413">
      <w:pPr>
        <w:pStyle w:val="a6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1262D6">
        <w:rPr>
          <w:rFonts w:ascii="Times New Roman" w:hAnsi="Times New Roman"/>
          <w:sz w:val="24"/>
          <w:szCs w:val="24"/>
          <w:lang w:eastAsia="zh-CN"/>
        </w:rPr>
        <w:t>«Сочинение на Китайском языке». Темы: «</w:t>
      </w:r>
      <w:proofErr w:type="spellStart"/>
      <w:r w:rsidRPr="001262D6">
        <w:rPr>
          <w:rFonts w:ascii="Songti SC Black" w:hAnsi="Songti SC Black" w:cs="Songti SC Black"/>
          <w:sz w:val="24"/>
          <w:szCs w:val="24"/>
          <w:lang w:val="en-US" w:eastAsia="zh-CN"/>
        </w:rPr>
        <w:t>我眼中的东方</w:t>
      </w:r>
      <w:proofErr w:type="spellEnd"/>
      <w:r w:rsidRPr="001262D6">
        <w:rPr>
          <w:rFonts w:ascii="Times New Roman" w:hAnsi="Times New Roman"/>
          <w:sz w:val="24"/>
          <w:szCs w:val="24"/>
          <w:lang w:eastAsia="zh-CN"/>
        </w:rPr>
        <w:t xml:space="preserve">» («Восток моими глазами»), </w:t>
      </w:r>
      <w:r w:rsidRPr="001262D6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1262D6">
        <w:rPr>
          <w:rFonts w:ascii="Times New Roman" w:hAnsi="Times New Roman"/>
          <w:sz w:val="24"/>
          <w:szCs w:val="24"/>
          <w:lang w:eastAsia="zh-CN"/>
        </w:rPr>
        <w:t>«</w:t>
      </w:r>
      <w:proofErr w:type="spellStart"/>
      <w:r w:rsidRPr="001262D6">
        <w:rPr>
          <w:rFonts w:ascii="Songti SC Black" w:hAnsi="Songti SC Black" w:cs="Songti SC Black" w:hint="eastAsia"/>
          <w:sz w:val="24"/>
          <w:szCs w:val="24"/>
          <w:lang w:eastAsia="zh-CN"/>
        </w:rPr>
        <w:t>我和汉语的故事</w:t>
      </w:r>
      <w:proofErr w:type="spellEnd"/>
      <w:r w:rsidRPr="001262D6">
        <w:rPr>
          <w:rFonts w:ascii="Times New Roman" w:hAnsi="Times New Roman"/>
          <w:sz w:val="24"/>
          <w:szCs w:val="24"/>
          <w:lang w:eastAsia="zh-CN"/>
        </w:rPr>
        <w:t>» («Я и китайский язык»), «</w:t>
      </w:r>
      <w:proofErr w:type="spellStart"/>
      <w:r w:rsidRPr="001262D6">
        <w:rPr>
          <w:rFonts w:ascii="Songti SC Black" w:hAnsi="Songti SC Black" w:cs="Songti SC Black" w:hint="eastAsia"/>
          <w:sz w:val="24"/>
          <w:szCs w:val="24"/>
          <w:lang w:eastAsia="zh-CN"/>
        </w:rPr>
        <w:t>中俄有好故事</w:t>
      </w:r>
      <w:proofErr w:type="spellEnd"/>
      <w:r w:rsidRPr="001262D6">
        <w:rPr>
          <w:rFonts w:ascii="Times New Roman" w:hAnsi="Times New Roman"/>
          <w:sz w:val="24"/>
          <w:szCs w:val="24"/>
          <w:lang w:eastAsia="zh-CN"/>
        </w:rPr>
        <w:t>» («Российско-Китайская дружба»), «</w:t>
      </w:r>
      <w:proofErr w:type="spellStart"/>
      <w:r w:rsidRPr="001262D6">
        <w:rPr>
          <w:rFonts w:ascii="Songti SC Black" w:hAnsi="Songti SC Black" w:cs="Songti SC Black"/>
          <w:sz w:val="24"/>
          <w:szCs w:val="24"/>
          <w:lang w:eastAsia="zh-CN"/>
        </w:rPr>
        <w:t>我的中文</w:t>
      </w:r>
      <w:r w:rsidRPr="001262D6">
        <w:rPr>
          <w:rFonts w:ascii="Songti SC Black" w:hAnsi="Songti SC Black" w:cs="Songti SC Black" w:hint="eastAsia"/>
          <w:sz w:val="24"/>
          <w:szCs w:val="24"/>
          <w:lang w:eastAsia="zh-CN"/>
        </w:rPr>
        <w:t>老师</w:t>
      </w:r>
      <w:proofErr w:type="spellEnd"/>
      <w:r w:rsidRPr="001262D6">
        <w:rPr>
          <w:rFonts w:ascii="Times New Roman" w:hAnsi="Times New Roman"/>
          <w:sz w:val="24"/>
          <w:szCs w:val="24"/>
          <w:lang w:eastAsia="zh-CN"/>
        </w:rPr>
        <w:t>» («Мой учитель китайского языка»), «</w:t>
      </w:r>
      <w:proofErr w:type="spellStart"/>
      <w:r w:rsidRPr="001262D6">
        <w:rPr>
          <w:rFonts w:ascii="Songti SC Black" w:hAnsi="Songti SC Black" w:cs="Songti SC Black"/>
          <w:sz w:val="24"/>
          <w:szCs w:val="24"/>
          <w:lang w:eastAsia="zh-CN"/>
        </w:rPr>
        <w:t>我的中国朋友</w:t>
      </w:r>
      <w:proofErr w:type="spellEnd"/>
      <w:r w:rsidRPr="001262D6">
        <w:rPr>
          <w:rFonts w:ascii="Times New Roman" w:hAnsi="Times New Roman"/>
          <w:sz w:val="24"/>
          <w:szCs w:val="24"/>
          <w:lang w:eastAsia="zh-CN"/>
        </w:rPr>
        <w:t>» («Мой китайский друг»), «</w:t>
      </w:r>
      <w:proofErr w:type="spellStart"/>
      <w:r w:rsidRPr="001262D6">
        <w:rPr>
          <w:rFonts w:ascii="Songti SC Black" w:hAnsi="Songti SC Black" w:cs="Songti SC Black"/>
          <w:sz w:val="24"/>
          <w:szCs w:val="24"/>
          <w:lang w:eastAsia="zh-CN"/>
        </w:rPr>
        <w:t>我的中国梦</w:t>
      </w:r>
      <w:proofErr w:type="spellEnd"/>
      <w:r w:rsidRPr="001262D6">
        <w:rPr>
          <w:rFonts w:ascii="Times New Roman" w:hAnsi="Times New Roman"/>
          <w:sz w:val="24"/>
          <w:szCs w:val="24"/>
          <w:lang w:eastAsia="zh-CN"/>
        </w:rPr>
        <w:t>» («Моя китайская мечта»</w:t>
      </w:r>
      <w:r w:rsidRPr="001262D6">
        <w:rPr>
          <w:rFonts w:ascii="Times New Roman" w:hAnsi="Times New Roman" w:hint="eastAsia"/>
          <w:sz w:val="24"/>
          <w:szCs w:val="24"/>
          <w:lang w:eastAsia="zh-CN"/>
        </w:rPr>
        <w:t xml:space="preserve">), </w:t>
      </w:r>
      <w:r w:rsidRPr="001262D6">
        <w:rPr>
          <w:rFonts w:ascii="Times New Roman" w:hAnsi="Times New Roman"/>
          <w:sz w:val="24"/>
          <w:szCs w:val="24"/>
          <w:lang w:eastAsia="zh-CN"/>
        </w:rPr>
        <w:t>можно не ограничиваться вышеуказанными темами, объем сочинения должен быть не меньше 300</w:t>
      </w:r>
      <w:r w:rsidRPr="001262D6">
        <w:rPr>
          <w:rFonts w:ascii="Times New Roman" w:hAnsi="Times New Roman" w:hint="eastAsia"/>
          <w:sz w:val="24"/>
          <w:szCs w:val="24"/>
          <w:lang w:eastAsia="zh-CN"/>
        </w:rPr>
        <w:t>-600</w:t>
      </w:r>
      <w:r w:rsidRPr="001262D6">
        <w:rPr>
          <w:rFonts w:ascii="Times New Roman" w:hAnsi="Times New Roman"/>
          <w:sz w:val="24"/>
          <w:szCs w:val="24"/>
          <w:lang w:eastAsia="zh-CN"/>
        </w:rPr>
        <w:t xml:space="preserve"> иероглифов. Если учащийся принимает участие сразу в нескольких секциях, то при подсчете итогов будет учитываться та секция, где участник набрал наивысший балл. </w:t>
      </w:r>
    </w:p>
    <w:p w14:paraId="11B9A64D" w14:textId="77777777" w:rsidR="002B6413" w:rsidRPr="001262D6" w:rsidRDefault="002B6413" w:rsidP="000141E5">
      <w:pPr>
        <w:jc w:val="both"/>
        <w:rPr>
          <w:lang w:eastAsia="zh-CN"/>
        </w:rPr>
      </w:pPr>
    </w:p>
    <w:p w14:paraId="1A2D9125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>3.5. Подача заявки, сроки приема заявок и работ</w:t>
      </w:r>
    </w:p>
    <w:p w14:paraId="6126029E" w14:textId="77777777" w:rsidR="002B6413" w:rsidRPr="001262D6" w:rsidRDefault="002B6413" w:rsidP="002B6413">
      <w:pPr>
        <w:ind w:left="540"/>
        <w:jc w:val="both"/>
        <w:rPr>
          <w:lang w:eastAsia="zh-CN"/>
        </w:rPr>
      </w:pPr>
    </w:p>
    <w:p w14:paraId="0A3F60DC" w14:textId="77777777" w:rsidR="002B6413" w:rsidRPr="001262D6" w:rsidRDefault="002B6413" w:rsidP="002B6413">
      <w:pPr>
        <w:ind w:left="540"/>
        <w:jc w:val="right"/>
        <w:rPr>
          <w:i/>
          <w:lang w:eastAsia="zh-CN"/>
        </w:rPr>
      </w:pPr>
      <w:r w:rsidRPr="001262D6">
        <w:rPr>
          <w:i/>
          <w:lang w:eastAsia="zh-CN"/>
        </w:rPr>
        <w:t>Таблица №1. Образец заявки</w:t>
      </w:r>
    </w:p>
    <w:p w14:paraId="3C739C42" w14:textId="77777777" w:rsidR="002B6413" w:rsidRPr="001262D6" w:rsidRDefault="002B6413" w:rsidP="002B6413">
      <w:pPr>
        <w:ind w:left="540"/>
        <w:jc w:val="right"/>
        <w:rPr>
          <w:i/>
          <w:lang w:eastAsia="zh-CN"/>
        </w:rPr>
      </w:pPr>
    </w:p>
    <w:tbl>
      <w:tblPr>
        <w:tblStyle w:val="a9"/>
        <w:tblW w:w="10056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1428"/>
        <w:gridCol w:w="916"/>
        <w:gridCol w:w="1875"/>
        <w:gridCol w:w="1852"/>
        <w:gridCol w:w="1039"/>
        <w:gridCol w:w="1858"/>
        <w:gridCol w:w="1088"/>
      </w:tblGrid>
      <w:tr w:rsidR="002B6413" w:rsidRPr="001262D6" w14:paraId="18B8C1D9" w14:textId="77777777" w:rsidTr="00ED35C9">
        <w:tc>
          <w:tcPr>
            <w:tcW w:w="1428" w:type="dxa"/>
          </w:tcPr>
          <w:p w14:paraId="3A3E5CA1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  <w:r w:rsidRPr="001262D6">
              <w:rPr>
                <w:lang w:eastAsia="zh-CN"/>
              </w:rPr>
              <w:t>ФИО участника</w:t>
            </w:r>
          </w:p>
        </w:tc>
        <w:tc>
          <w:tcPr>
            <w:tcW w:w="916" w:type="dxa"/>
          </w:tcPr>
          <w:p w14:paraId="05745F5D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  <w:r w:rsidRPr="001262D6">
              <w:rPr>
                <w:lang w:eastAsia="zh-CN"/>
              </w:rPr>
              <w:t>Класс</w:t>
            </w:r>
          </w:p>
        </w:tc>
        <w:tc>
          <w:tcPr>
            <w:tcW w:w="1875" w:type="dxa"/>
          </w:tcPr>
          <w:p w14:paraId="5C7B2237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  <w:r w:rsidRPr="001262D6">
              <w:rPr>
                <w:lang w:eastAsia="zh-CN"/>
              </w:rPr>
              <w:t>Длительность изучения китайского языка</w:t>
            </w:r>
          </w:p>
        </w:tc>
        <w:tc>
          <w:tcPr>
            <w:tcW w:w="1852" w:type="dxa"/>
          </w:tcPr>
          <w:p w14:paraId="7ADC70FE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  <w:r w:rsidRPr="001262D6">
              <w:rPr>
                <w:lang w:eastAsia="zh-CN"/>
              </w:rPr>
              <w:t>ФИО руководителя</w:t>
            </w:r>
          </w:p>
        </w:tc>
        <w:tc>
          <w:tcPr>
            <w:tcW w:w="1039" w:type="dxa"/>
          </w:tcPr>
          <w:p w14:paraId="75E7B861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  <w:r w:rsidRPr="001262D6">
              <w:rPr>
                <w:lang w:eastAsia="zh-CN"/>
              </w:rPr>
              <w:t>Школа</w:t>
            </w:r>
          </w:p>
        </w:tc>
        <w:tc>
          <w:tcPr>
            <w:tcW w:w="1858" w:type="dxa"/>
          </w:tcPr>
          <w:p w14:paraId="55996809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  <w:r w:rsidRPr="001262D6">
              <w:rPr>
                <w:lang w:eastAsia="zh-CN"/>
              </w:rPr>
              <w:t>Название работы</w:t>
            </w:r>
          </w:p>
        </w:tc>
        <w:tc>
          <w:tcPr>
            <w:tcW w:w="1088" w:type="dxa"/>
          </w:tcPr>
          <w:p w14:paraId="7938F26A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  <w:r w:rsidRPr="001262D6">
              <w:rPr>
                <w:lang w:eastAsia="zh-CN"/>
              </w:rPr>
              <w:t>Прочее</w:t>
            </w:r>
          </w:p>
        </w:tc>
      </w:tr>
      <w:tr w:rsidR="002B6413" w:rsidRPr="001262D6" w14:paraId="6130E7EC" w14:textId="77777777" w:rsidTr="00ED35C9">
        <w:tc>
          <w:tcPr>
            <w:tcW w:w="1428" w:type="dxa"/>
          </w:tcPr>
          <w:p w14:paraId="02F166B2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</w:p>
        </w:tc>
        <w:tc>
          <w:tcPr>
            <w:tcW w:w="916" w:type="dxa"/>
          </w:tcPr>
          <w:p w14:paraId="01FD6B5F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</w:p>
        </w:tc>
        <w:tc>
          <w:tcPr>
            <w:tcW w:w="1875" w:type="dxa"/>
          </w:tcPr>
          <w:p w14:paraId="720CD189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</w:p>
        </w:tc>
        <w:tc>
          <w:tcPr>
            <w:tcW w:w="1852" w:type="dxa"/>
          </w:tcPr>
          <w:p w14:paraId="70CF642E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</w:p>
        </w:tc>
        <w:tc>
          <w:tcPr>
            <w:tcW w:w="1039" w:type="dxa"/>
          </w:tcPr>
          <w:p w14:paraId="5F43352A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</w:p>
        </w:tc>
        <w:tc>
          <w:tcPr>
            <w:tcW w:w="1858" w:type="dxa"/>
          </w:tcPr>
          <w:p w14:paraId="305B8139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</w:p>
        </w:tc>
        <w:tc>
          <w:tcPr>
            <w:tcW w:w="1088" w:type="dxa"/>
          </w:tcPr>
          <w:p w14:paraId="41792FF0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</w:p>
        </w:tc>
      </w:tr>
    </w:tbl>
    <w:p w14:paraId="2C3E2B7E" w14:textId="77777777" w:rsidR="002B6413" w:rsidRPr="001262D6" w:rsidRDefault="002B6413" w:rsidP="002B6413">
      <w:pPr>
        <w:ind w:left="720"/>
        <w:jc w:val="both"/>
        <w:rPr>
          <w:lang w:eastAsia="zh-CN"/>
        </w:rPr>
      </w:pPr>
    </w:p>
    <w:p w14:paraId="681743AF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 xml:space="preserve">Заявки, конкурсные материалы (фотографии, сочинения) и ссылки на видео прикреплять к письму и отправлять вместе с заявкой по адресу </w:t>
      </w:r>
      <w:hyperlink r:id="rId10" w:history="1">
        <w:r w:rsidRPr="001262D6">
          <w:rPr>
            <w:rStyle w:val="a4"/>
            <w:lang w:val="en-US" w:eastAsia="zh-CN"/>
          </w:rPr>
          <w:t>yagng</w:t>
        </w:r>
        <w:r w:rsidRPr="001262D6">
          <w:rPr>
            <w:rStyle w:val="a4"/>
            <w:lang w:eastAsia="zh-CN"/>
          </w:rPr>
          <w:t>.</w:t>
        </w:r>
        <w:r w:rsidRPr="001262D6">
          <w:rPr>
            <w:rStyle w:val="a4"/>
            <w:lang w:val="en-US" w:eastAsia="zh-CN"/>
          </w:rPr>
          <w:t>kityazik</w:t>
        </w:r>
        <w:r w:rsidRPr="001262D6">
          <w:rPr>
            <w:rStyle w:val="a4"/>
            <w:lang w:eastAsia="zh-CN"/>
          </w:rPr>
          <w:t>@</w:t>
        </w:r>
        <w:r w:rsidRPr="001262D6">
          <w:rPr>
            <w:rStyle w:val="a4"/>
            <w:lang w:val="en-US" w:eastAsia="zh-CN"/>
          </w:rPr>
          <w:t>gmail</w:t>
        </w:r>
        <w:r w:rsidRPr="001262D6">
          <w:rPr>
            <w:rStyle w:val="a4"/>
            <w:lang w:eastAsia="zh-CN"/>
          </w:rPr>
          <w:t>.</w:t>
        </w:r>
        <w:r w:rsidRPr="001262D6">
          <w:rPr>
            <w:rStyle w:val="a4"/>
            <w:lang w:val="en-US" w:eastAsia="zh-CN"/>
          </w:rPr>
          <w:t>com</w:t>
        </w:r>
      </w:hyperlink>
      <w:r w:rsidRPr="001262D6">
        <w:rPr>
          <w:lang w:eastAsia="zh-CN"/>
        </w:rPr>
        <w:t xml:space="preserve">  до 01.05.2018. Видеозаписи конкурсных работ согласно секциям конкурса необходимо загрузить в группу конкурса в социальной сети </w:t>
      </w:r>
      <w:proofErr w:type="spellStart"/>
      <w:r w:rsidRPr="001262D6">
        <w:rPr>
          <w:lang w:eastAsia="zh-CN"/>
        </w:rPr>
        <w:t>ВКонтакте</w:t>
      </w:r>
      <w:proofErr w:type="spellEnd"/>
      <w:r w:rsidRPr="001262D6">
        <w:rPr>
          <w:lang w:eastAsia="zh-CN"/>
        </w:rPr>
        <w:t xml:space="preserve"> (доступна по ссылке </w:t>
      </w:r>
      <w:hyperlink r:id="rId11" w:history="1">
        <w:r w:rsidRPr="001262D6">
          <w:rPr>
            <w:rStyle w:val="a4"/>
            <w:lang w:eastAsia="zh-CN"/>
          </w:rPr>
          <w:t>https://vk.com/easternchallenge</w:t>
        </w:r>
      </w:hyperlink>
      <w:r w:rsidRPr="001262D6">
        <w:rPr>
          <w:lang w:eastAsia="zh-CN"/>
        </w:rPr>
        <w:t xml:space="preserve">). </w:t>
      </w:r>
    </w:p>
    <w:p w14:paraId="5F8C7247" w14:textId="0B83EAAC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>Результаты конкурса будут объявлены 1</w:t>
      </w:r>
      <w:r w:rsidR="00986623" w:rsidRPr="001262D6">
        <w:rPr>
          <w:lang w:eastAsia="zh-CN"/>
        </w:rPr>
        <w:t>5</w:t>
      </w:r>
      <w:r w:rsidRPr="001262D6">
        <w:rPr>
          <w:lang w:eastAsia="zh-CN"/>
        </w:rPr>
        <w:t>.0</w:t>
      </w:r>
      <w:r w:rsidR="00986623" w:rsidRPr="001262D6">
        <w:rPr>
          <w:lang w:eastAsia="zh-CN"/>
        </w:rPr>
        <w:t>5</w:t>
      </w:r>
      <w:r w:rsidRPr="001262D6">
        <w:rPr>
          <w:lang w:eastAsia="zh-CN"/>
        </w:rPr>
        <w:t>.2018 посредством онлайн видеоконференции.</w:t>
      </w:r>
    </w:p>
    <w:p w14:paraId="2A09089A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>3.6. Члены жюри</w:t>
      </w:r>
    </w:p>
    <w:p w14:paraId="379BCA9F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 xml:space="preserve">Профессор Ян </w:t>
      </w:r>
      <w:proofErr w:type="spellStart"/>
      <w:r w:rsidRPr="001262D6">
        <w:rPr>
          <w:lang w:eastAsia="zh-CN"/>
        </w:rPr>
        <w:t>Хуа</w:t>
      </w:r>
      <w:proofErr w:type="spellEnd"/>
      <w:r w:rsidRPr="001262D6">
        <w:rPr>
          <w:lang w:eastAsia="zh-CN"/>
        </w:rPr>
        <w:t xml:space="preserve"> - Декан факультета преподавания китайского языка как иностранного </w:t>
      </w:r>
      <w:proofErr w:type="spellStart"/>
      <w:r w:rsidRPr="001262D6">
        <w:rPr>
          <w:lang w:eastAsia="zh-CN"/>
        </w:rPr>
        <w:t>Хэйлунцзянского</w:t>
      </w:r>
      <w:proofErr w:type="spellEnd"/>
      <w:r w:rsidRPr="001262D6">
        <w:rPr>
          <w:lang w:eastAsia="zh-CN"/>
        </w:rPr>
        <w:t xml:space="preserve"> Восточного Университета.</w:t>
      </w:r>
    </w:p>
    <w:p w14:paraId="6EB904F5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 xml:space="preserve">Доцент Ван Хан – Заместитель директора факультета искусства </w:t>
      </w:r>
      <w:proofErr w:type="spellStart"/>
      <w:r w:rsidRPr="001262D6">
        <w:rPr>
          <w:lang w:eastAsia="zh-CN"/>
        </w:rPr>
        <w:t>Хэйлунцзянского</w:t>
      </w:r>
      <w:proofErr w:type="spellEnd"/>
      <w:r w:rsidRPr="001262D6">
        <w:rPr>
          <w:lang w:eastAsia="zh-CN"/>
        </w:rPr>
        <w:t xml:space="preserve"> Восточного Университета.</w:t>
      </w:r>
    </w:p>
    <w:p w14:paraId="4B002AFB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 xml:space="preserve">Доцент Тань </w:t>
      </w:r>
      <w:proofErr w:type="spellStart"/>
      <w:r w:rsidRPr="001262D6">
        <w:rPr>
          <w:lang w:eastAsia="zh-CN"/>
        </w:rPr>
        <w:t>Цзинцзин</w:t>
      </w:r>
      <w:proofErr w:type="spellEnd"/>
      <w:r w:rsidRPr="001262D6">
        <w:rPr>
          <w:lang w:eastAsia="zh-CN"/>
        </w:rPr>
        <w:t xml:space="preserve"> – Преподаватель факультета преподавания китайского языка как иностранного </w:t>
      </w:r>
      <w:proofErr w:type="spellStart"/>
      <w:r w:rsidRPr="001262D6">
        <w:rPr>
          <w:lang w:eastAsia="zh-CN"/>
        </w:rPr>
        <w:t>Хэйлунцзянского</w:t>
      </w:r>
      <w:proofErr w:type="spellEnd"/>
      <w:r w:rsidRPr="001262D6">
        <w:rPr>
          <w:lang w:eastAsia="zh-CN"/>
        </w:rPr>
        <w:t xml:space="preserve"> Восточного Университета.</w:t>
      </w:r>
    </w:p>
    <w:p w14:paraId="607DC250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 xml:space="preserve">Профессор </w:t>
      </w:r>
      <w:proofErr w:type="spellStart"/>
      <w:r w:rsidRPr="001262D6">
        <w:rPr>
          <w:lang w:eastAsia="zh-CN"/>
        </w:rPr>
        <w:t>Цюй</w:t>
      </w:r>
      <w:proofErr w:type="spellEnd"/>
      <w:r w:rsidRPr="001262D6">
        <w:rPr>
          <w:lang w:eastAsia="zh-CN"/>
        </w:rPr>
        <w:t xml:space="preserve"> </w:t>
      </w:r>
      <w:proofErr w:type="spellStart"/>
      <w:r w:rsidRPr="001262D6">
        <w:rPr>
          <w:lang w:eastAsia="zh-CN"/>
        </w:rPr>
        <w:t>Цзыгуан</w:t>
      </w:r>
      <w:proofErr w:type="spellEnd"/>
      <w:r w:rsidRPr="001262D6">
        <w:rPr>
          <w:lang w:eastAsia="zh-CN"/>
        </w:rPr>
        <w:t xml:space="preserve"> – Руководитель художественного ансамбля </w:t>
      </w:r>
      <w:proofErr w:type="spellStart"/>
      <w:r w:rsidRPr="001262D6">
        <w:rPr>
          <w:lang w:eastAsia="zh-CN"/>
        </w:rPr>
        <w:t>Хэйлунцзянского</w:t>
      </w:r>
      <w:proofErr w:type="spellEnd"/>
      <w:r w:rsidRPr="001262D6">
        <w:rPr>
          <w:lang w:eastAsia="zh-CN"/>
        </w:rPr>
        <w:t xml:space="preserve"> Восточного Университета.</w:t>
      </w:r>
    </w:p>
    <w:p w14:paraId="53945CD0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 xml:space="preserve">Доцент </w:t>
      </w:r>
      <w:proofErr w:type="spellStart"/>
      <w:r w:rsidRPr="001262D6">
        <w:rPr>
          <w:lang w:eastAsia="zh-CN"/>
        </w:rPr>
        <w:t>Лю</w:t>
      </w:r>
      <w:proofErr w:type="spellEnd"/>
      <w:r w:rsidRPr="001262D6">
        <w:rPr>
          <w:lang w:eastAsia="zh-CN"/>
        </w:rPr>
        <w:t xml:space="preserve"> </w:t>
      </w:r>
      <w:proofErr w:type="spellStart"/>
      <w:r w:rsidRPr="001262D6">
        <w:rPr>
          <w:lang w:eastAsia="zh-CN"/>
        </w:rPr>
        <w:t>Вэньсюй</w:t>
      </w:r>
      <w:proofErr w:type="spellEnd"/>
      <w:r w:rsidRPr="001262D6">
        <w:rPr>
          <w:lang w:eastAsia="zh-CN"/>
        </w:rPr>
        <w:t xml:space="preserve"> – Руководитель отдела международных отношений </w:t>
      </w:r>
      <w:proofErr w:type="spellStart"/>
      <w:r w:rsidRPr="001262D6">
        <w:rPr>
          <w:lang w:eastAsia="zh-CN"/>
        </w:rPr>
        <w:t>Хэйлунцзянского</w:t>
      </w:r>
      <w:proofErr w:type="spellEnd"/>
      <w:r w:rsidRPr="001262D6">
        <w:rPr>
          <w:lang w:eastAsia="zh-CN"/>
        </w:rPr>
        <w:t xml:space="preserve"> Восточного Университета.</w:t>
      </w:r>
    </w:p>
    <w:p w14:paraId="7DB98B06" w14:textId="77777777" w:rsidR="002B6413" w:rsidRPr="001262D6" w:rsidRDefault="002B6413" w:rsidP="002B6413">
      <w:pPr>
        <w:ind w:firstLine="709"/>
        <w:jc w:val="both"/>
        <w:rPr>
          <w:lang w:eastAsia="zh-CN"/>
        </w:rPr>
      </w:pPr>
    </w:p>
    <w:p w14:paraId="521761DC" w14:textId="77777777" w:rsidR="002B6413" w:rsidRPr="001262D6" w:rsidRDefault="002B6413" w:rsidP="002B6413">
      <w:pPr>
        <w:ind w:firstLine="709"/>
        <w:jc w:val="both"/>
        <w:rPr>
          <w:b/>
          <w:lang w:eastAsia="zh-CN"/>
        </w:rPr>
      </w:pPr>
      <w:r w:rsidRPr="001262D6">
        <w:rPr>
          <w:b/>
          <w:lang w:eastAsia="zh-CN"/>
        </w:rPr>
        <w:t>4. Награждение</w:t>
      </w:r>
    </w:p>
    <w:p w14:paraId="6612185A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 xml:space="preserve">Всем участникам и их руководителям будут разосланы сертификаты об участии; также всем призерам и их руководителям будут вручены победные грамоты. </w:t>
      </w:r>
    </w:p>
    <w:p w14:paraId="5F3D0FF5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>Призовые места распределяются согласно двум возрастным группам участников:</w:t>
      </w:r>
    </w:p>
    <w:p w14:paraId="449A0CFC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 xml:space="preserve">Первая группа (учащиеся 5-9 классов): все победители, занявшие призовые места награждаются путевкой в летнюю языковую школу в г. Харбине. Китайская сторона покрывает все расходы, связанные с пребыванием в г. Харбине – обучение, проживание, трансферы, питание и культурная программа. Продолжительность летней школы – 1 неделя. Окончательные сроки проведения летней школы будут согласованы с финалистами конкурса после его завершения. К участию в летней школе допускаются финалисты конкурса, не имеющие ограничений по здоровью.  </w:t>
      </w:r>
    </w:p>
    <w:p w14:paraId="64F0F75C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lastRenderedPageBreak/>
        <w:t xml:space="preserve">Вторая группа (учащиеся 10-11 классов): обладатель 1-го места получает 100% скидку на обучение по программе </w:t>
      </w:r>
      <w:proofErr w:type="spellStart"/>
      <w:r w:rsidRPr="001262D6">
        <w:rPr>
          <w:lang w:eastAsia="zh-CN"/>
        </w:rPr>
        <w:t>бакалавриата</w:t>
      </w:r>
      <w:proofErr w:type="spellEnd"/>
      <w:r w:rsidRPr="001262D6">
        <w:rPr>
          <w:lang w:eastAsia="zh-CN"/>
        </w:rPr>
        <w:t xml:space="preserve"> в </w:t>
      </w:r>
      <w:proofErr w:type="spellStart"/>
      <w:r w:rsidRPr="001262D6">
        <w:rPr>
          <w:lang w:eastAsia="zh-CN"/>
        </w:rPr>
        <w:t>Хэйлунцзянском</w:t>
      </w:r>
      <w:proofErr w:type="spellEnd"/>
      <w:r w:rsidRPr="001262D6">
        <w:rPr>
          <w:lang w:eastAsia="zh-CN"/>
        </w:rPr>
        <w:t xml:space="preserve"> восточном университете (специальность выбирается по собственному желанию) , обладатели 2-го и 3-го места получают соответствующие скидки в размере 75% и 50%.</w:t>
      </w:r>
      <w:r w:rsidRPr="001262D6">
        <w:rPr>
          <w:rFonts w:hint="eastAsia"/>
          <w:lang w:eastAsia="zh-CN"/>
        </w:rPr>
        <w:t xml:space="preserve"> </w:t>
      </w:r>
      <w:r w:rsidRPr="001262D6">
        <w:rPr>
          <w:lang w:eastAsia="zh-CN"/>
        </w:rPr>
        <w:t xml:space="preserve">Количество призовых мест и распределения по секциям конкурса указано в </w:t>
      </w:r>
      <w:r w:rsidRPr="001262D6">
        <w:rPr>
          <w:i/>
          <w:lang w:eastAsia="zh-CN"/>
        </w:rPr>
        <w:t>Таблице №2</w:t>
      </w:r>
      <w:r w:rsidRPr="001262D6">
        <w:rPr>
          <w:lang w:eastAsia="zh-CN"/>
        </w:rPr>
        <w:t xml:space="preserve">. </w:t>
      </w:r>
    </w:p>
    <w:p w14:paraId="0B4E8022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>Важные примечания:</w:t>
      </w:r>
    </w:p>
    <w:p w14:paraId="5D96478E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 xml:space="preserve">Финалисты конкурса – участники второй возрастной группы, занявшие 2 и 3 места в конкурсе, вправе заменить свой приз – предоставление скидки на обучение в </w:t>
      </w:r>
      <w:proofErr w:type="spellStart"/>
      <w:r w:rsidRPr="001262D6">
        <w:rPr>
          <w:lang w:eastAsia="zh-CN"/>
        </w:rPr>
        <w:t>Хэйлунцзянском</w:t>
      </w:r>
      <w:proofErr w:type="spellEnd"/>
      <w:r w:rsidRPr="001262D6">
        <w:rPr>
          <w:lang w:eastAsia="zh-CN"/>
        </w:rPr>
        <w:t xml:space="preserve"> восточном университете – на путевку в летнюю школу, при этом на них распространяются те же условия, что на участников из первой возрастной группы.</w:t>
      </w:r>
    </w:p>
    <w:p w14:paraId="6943FD0F" w14:textId="77777777" w:rsidR="002B6413" w:rsidRPr="001262D6" w:rsidRDefault="002B6413" w:rsidP="002B6413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 xml:space="preserve">Финалисты конкурса – учащиеся 10 класса, занявшие призовые места, вправе сохранить за собой право на получение скидки на обучение в </w:t>
      </w:r>
      <w:proofErr w:type="spellStart"/>
      <w:r w:rsidRPr="001262D6">
        <w:rPr>
          <w:lang w:eastAsia="zh-CN"/>
        </w:rPr>
        <w:t>Хэйлунцзянском</w:t>
      </w:r>
      <w:proofErr w:type="spellEnd"/>
      <w:r w:rsidRPr="001262D6">
        <w:rPr>
          <w:lang w:eastAsia="zh-CN"/>
        </w:rPr>
        <w:t xml:space="preserve"> восточном университете до окончания школы. При этом, они могут принять участие в конкурсе в следующем году, и если также займут призовое место, то вправе суммировать призовые скидки за первое и второе участие в конкурсе, но общая сумма скидки не может превышать 100%.</w:t>
      </w:r>
    </w:p>
    <w:p w14:paraId="49187B2F" w14:textId="3C626B72" w:rsidR="002B6413" w:rsidRDefault="002B6413" w:rsidP="000141E5">
      <w:pPr>
        <w:ind w:firstLine="709"/>
        <w:jc w:val="both"/>
        <w:rPr>
          <w:lang w:eastAsia="zh-CN"/>
        </w:rPr>
      </w:pPr>
      <w:r w:rsidRPr="001262D6">
        <w:rPr>
          <w:lang w:eastAsia="zh-CN"/>
        </w:rPr>
        <w:t xml:space="preserve">Все конкурсные работы, а также персональная информация участников конкурса и их руководителей по итогам конкурса будут загружены на интернет-портал </w:t>
      </w:r>
      <w:proofErr w:type="spellStart"/>
      <w:r w:rsidRPr="001262D6">
        <w:rPr>
          <w:lang w:eastAsia="zh-CN"/>
        </w:rPr>
        <w:t>Хэйлунцзянского</w:t>
      </w:r>
      <w:proofErr w:type="spellEnd"/>
      <w:r w:rsidRPr="001262D6">
        <w:rPr>
          <w:lang w:eastAsia="zh-CN"/>
        </w:rPr>
        <w:t xml:space="preserve"> восточного университета (</w:t>
      </w:r>
      <w:hyperlink r:id="rId12" w:history="1">
        <w:r w:rsidRPr="001262D6">
          <w:rPr>
            <w:rStyle w:val="a4"/>
          </w:rPr>
          <w:t>http://www.dfxy.net/</w:t>
        </w:r>
      </w:hyperlink>
      <w:r w:rsidRPr="001262D6">
        <w:rPr>
          <w:lang w:eastAsia="zh-CN"/>
        </w:rPr>
        <w:t>).</w:t>
      </w:r>
    </w:p>
    <w:p w14:paraId="4DAD4D83" w14:textId="77777777" w:rsidR="001262D6" w:rsidRPr="001262D6" w:rsidRDefault="001262D6" w:rsidP="000141E5">
      <w:pPr>
        <w:ind w:firstLine="709"/>
        <w:jc w:val="both"/>
        <w:rPr>
          <w:lang w:eastAsia="zh-CN"/>
        </w:rPr>
      </w:pPr>
    </w:p>
    <w:p w14:paraId="4B3A8ED1" w14:textId="77777777" w:rsidR="002B6413" w:rsidRPr="001262D6" w:rsidRDefault="002B6413" w:rsidP="002B6413">
      <w:pPr>
        <w:ind w:firstLine="540"/>
        <w:jc w:val="right"/>
        <w:rPr>
          <w:i/>
          <w:lang w:eastAsia="zh-CN"/>
        </w:rPr>
      </w:pPr>
      <w:r w:rsidRPr="001262D6">
        <w:rPr>
          <w:i/>
          <w:lang w:eastAsia="zh-CN"/>
        </w:rPr>
        <w:t xml:space="preserve">Таблица №2. Количество призовых мест </w:t>
      </w:r>
    </w:p>
    <w:p w14:paraId="2085D27A" w14:textId="77777777" w:rsidR="002B6413" w:rsidRPr="001262D6" w:rsidRDefault="002B6413" w:rsidP="002B6413">
      <w:pPr>
        <w:ind w:firstLine="540"/>
        <w:jc w:val="right"/>
        <w:rPr>
          <w:u w:val="single"/>
          <w:lang w:eastAsia="zh-C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1"/>
        <w:gridCol w:w="3180"/>
        <w:gridCol w:w="3180"/>
      </w:tblGrid>
      <w:tr w:rsidR="002B6413" w:rsidRPr="001262D6" w14:paraId="3F18F700" w14:textId="77777777" w:rsidTr="00ED35C9">
        <w:tc>
          <w:tcPr>
            <w:tcW w:w="3301" w:type="dxa"/>
          </w:tcPr>
          <w:p w14:paraId="48E85109" w14:textId="77777777" w:rsidR="002B6413" w:rsidRPr="001262D6" w:rsidRDefault="002B6413" w:rsidP="00ED35C9">
            <w:pPr>
              <w:rPr>
                <w:b/>
                <w:lang w:eastAsia="zh-CN"/>
              </w:rPr>
            </w:pPr>
            <w:r w:rsidRPr="001262D6">
              <w:rPr>
                <w:b/>
                <w:lang w:eastAsia="zh-CN"/>
              </w:rPr>
              <w:t>Секции</w:t>
            </w:r>
          </w:p>
        </w:tc>
        <w:tc>
          <w:tcPr>
            <w:tcW w:w="3302" w:type="dxa"/>
          </w:tcPr>
          <w:p w14:paraId="1379A163" w14:textId="77777777" w:rsidR="002B6413" w:rsidRPr="001262D6" w:rsidRDefault="002B6413" w:rsidP="00ED35C9">
            <w:pPr>
              <w:rPr>
                <w:b/>
                <w:lang w:eastAsia="zh-CN"/>
              </w:rPr>
            </w:pPr>
            <w:r w:rsidRPr="001262D6">
              <w:rPr>
                <w:b/>
                <w:lang w:eastAsia="zh-CN"/>
              </w:rPr>
              <w:t>Возрастная группа №1 (5-9 классы)</w:t>
            </w:r>
          </w:p>
        </w:tc>
        <w:tc>
          <w:tcPr>
            <w:tcW w:w="3302" w:type="dxa"/>
          </w:tcPr>
          <w:p w14:paraId="3C3101A5" w14:textId="77777777" w:rsidR="002B6413" w:rsidRPr="001262D6" w:rsidRDefault="002B6413" w:rsidP="00ED35C9">
            <w:pPr>
              <w:rPr>
                <w:b/>
                <w:lang w:eastAsia="zh-CN"/>
              </w:rPr>
            </w:pPr>
            <w:r w:rsidRPr="001262D6">
              <w:rPr>
                <w:b/>
                <w:lang w:eastAsia="zh-CN"/>
              </w:rPr>
              <w:t>Возрастная группа №2 (10-11 классы)</w:t>
            </w:r>
          </w:p>
        </w:tc>
      </w:tr>
      <w:tr w:rsidR="002B6413" w:rsidRPr="001262D6" w14:paraId="0FB72D9C" w14:textId="77777777" w:rsidTr="00ED35C9">
        <w:tc>
          <w:tcPr>
            <w:tcW w:w="3301" w:type="dxa"/>
          </w:tcPr>
          <w:p w14:paraId="3BC88F98" w14:textId="77777777" w:rsidR="002B6413" w:rsidRPr="001262D6" w:rsidRDefault="002B6413" w:rsidP="00ED35C9">
            <w:pPr>
              <w:rPr>
                <w:i/>
                <w:lang w:eastAsia="zh-CN"/>
              </w:rPr>
            </w:pPr>
            <w:r w:rsidRPr="001262D6">
              <w:rPr>
                <w:i/>
                <w:lang w:eastAsia="zh-CN"/>
              </w:rPr>
              <w:t>Секция «Исполнение песни на китайском языке»</w:t>
            </w:r>
          </w:p>
        </w:tc>
        <w:tc>
          <w:tcPr>
            <w:tcW w:w="3302" w:type="dxa"/>
          </w:tcPr>
          <w:p w14:paraId="183996D5" w14:textId="77777777" w:rsidR="002B6413" w:rsidRPr="001262D6" w:rsidRDefault="002B6413" w:rsidP="00ED35C9">
            <w:pPr>
              <w:rPr>
                <w:i/>
                <w:lang w:eastAsia="zh-CN"/>
              </w:rPr>
            </w:pPr>
            <w:r w:rsidRPr="001262D6">
              <w:rPr>
                <w:i/>
                <w:lang w:eastAsia="zh-CN"/>
              </w:rPr>
              <w:t>Количество призовых мест</w:t>
            </w:r>
          </w:p>
        </w:tc>
        <w:tc>
          <w:tcPr>
            <w:tcW w:w="3302" w:type="dxa"/>
          </w:tcPr>
          <w:p w14:paraId="745C3055" w14:textId="77777777" w:rsidR="002B6413" w:rsidRPr="001262D6" w:rsidRDefault="002B6413" w:rsidP="00ED35C9">
            <w:pPr>
              <w:rPr>
                <w:i/>
                <w:lang w:eastAsia="zh-CN"/>
              </w:rPr>
            </w:pPr>
            <w:r w:rsidRPr="001262D6">
              <w:rPr>
                <w:i/>
                <w:lang w:eastAsia="zh-CN"/>
              </w:rPr>
              <w:t>Количество призовых мест</w:t>
            </w:r>
          </w:p>
        </w:tc>
      </w:tr>
      <w:tr w:rsidR="002B6413" w:rsidRPr="001262D6" w14:paraId="02221F73" w14:textId="77777777" w:rsidTr="00ED35C9">
        <w:tc>
          <w:tcPr>
            <w:tcW w:w="3301" w:type="dxa"/>
          </w:tcPr>
          <w:p w14:paraId="015D6F8D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1-ое место</w:t>
            </w:r>
          </w:p>
        </w:tc>
        <w:tc>
          <w:tcPr>
            <w:tcW w:w="3302" w:type="dxa"/>
          </w:tcPr>
          <w:p w14:paraId="788D1856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  <w:tc>
          <w:tcPr>
            <w:tcW w:w="3302" w:type="dxa"/>
          </w:tcPr>
          <w:p w14:paraId="57EB8A36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</w:tr>
      <w:tr w:rsidR="002B6413" w:rsidRPr="001262D6" w14:paraId="5D13578D" w14:textId="77777777" w:rsidTr="00ED35C9">
        <w:tc>
          <w:tcPr>
            <w:tcW w:w="3301" w:type="dxa"/>
          </w:tcPr>
          <w:p w14:paraId="721D2C7B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2-ое место</w:t>
            </w:r>
          </w:p>
        </w:tc>
        <w:tc>
          <w:tcPr>
            <w:tcW w:w="3302" w:type="dxa"/>
          </w:tcPr>
          <w:p w14:paraId="6440633E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  <w:tc>
          <w:tcPr>
            <w:tcW w:w="3302" w:type="dxa"/>
          </w:tcPr>
          <w:p w14:paraId="152C3C55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</w:tr>
      <w:tr w:rsidR="002B6413" w:rsidRPr="001262D6" w14:paraId="014294F1" w14:textId="77777777" w:rsidTr="00ED35C9">
        <w:tc>
          <w:tcPr>
            <w:tcW w:w="3301" w:type="dxa"/>
          </w:tcPr>
          <w:p w14:paraId="4A12B1C9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3-е место</w:t>
            </w:r>
          </w:p>
        </w:tc>
        <w:tc>
          <w:tcPr>
            <w:tcW w:w="3302" w:type="dxa"/>
          </w:tcPr>
          <w:p w14:paraId="4A3B45A2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2</w:t>
            </w:r>
          </w:p>
        </w:tc>
        <w:tc>
          <w:tcPr>
            <w:tcW w:w="3302" w:type="dxa"/>
          </w:tcPr>
          <w:p w14:paraId="5EEB3AFB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2</w:t>
            </w:r>
          </w:p>
        </w:tc>
      </w:tr>
      <w:tr w:rsidR="002B6413" w:rsidRPr="001262D6" w14:paraId="4028065A" w14:textId="77777777" w:rsidTr="00ED35C9">
        <w:tc>
          <w:tcPr>
            <w:tcW w:w="3301" w:type="dxa"/>
          </w:tcPr>
          <w:p w14:paraId="72588849" w14:textId="77777777" w:rsidR="002B6413" w:rsidRPr="001262D6" w:rsidRDefault="002B6413" w:rsidP="00ED35C9">
            <w:pPr>
              <w:rPr>
                <w:i/>
                <w:lang w:eastAsia="zh-CN"/>
              </w:rPr>
            </w:pPr>
            <w:r w:rsidRPr="001262D6">
              <w:rPr>
                <w:i/>
                <w:lang w:eastAsia="zh-CN"/>
              </w:rPr>
              <w:t>Секция «Выразительное чтение стихов на китайском языке»</w:t>
            </w:r>
          </w:p>
        </w:tc>
        <w:tc>
          <w:tcPr>
            <w:tcW w:w="3302" w:type="dxa"/>
          </w:tcPr>
          <w:p w14:paraId="49715533" w14:textId="77777777" w:rsidR="002B6413" w:rsidRPr="001262D6" w:rsidRDefault="002B6413" w:rsidP="00ED35C9">
            <w:pPr>
              <w:rPr>
                <w:lang w:val="en-US" w:eastAsia="zh-CN"/>
              </w:rPr>
            </w:pPr>
            <w:r w:rsidRPr="001262D6">
              <w:rPr>
                <w:i/>
                <w:lang w:eastAsia="zh-CN"/>
              </w:rPr>
              <w:t>Количество призовых мест</w:t>
            </w:r>
          </w:p>
        </w:tc>
        <w:tc>
          <w:tcPr>
            <w:tcW w:w="3302" w:type="dxa"/>
          </w:tcPr>
          <w:p w14:paraId="1BDE7480" w14:textId="77777777" w:rsidR="002B6413" w:rsidRPr="001262D6" w:rsidRDefault="002B6413" w:rsidP="00ED35C9">
            <w:pPr>
              <w:rPr>
                <w:lang w:val="en-US" w:eastAsia="zh-CN"/>
              </w:rPr>
            </w:pPr>
            <w:r w:rsidRPr="001262D6">
              <w:rPr>
                <w:i/>
                <w:lang w:eastAsia="zh-CN"/>
              </w:rPr>
              <w:t>Количество призовых мест</w:t>
            </w:r>
          </w:p>
        </w:tc>
      </w:tr>
      <w:tr w:rsidR="002B6413" w:rsidRPr="001262D6" w14:paraId="68CCFAA4" w14:textId="77777777" w:rsidTr="00ED35C9">
        <w:tc>
          <w:tcPr>
            <w:tcW w:w="3301" w:type="dxa"/>
          </w:tcPr>
          <w:p w14:paraId="5A8878D8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1-ое место</w:t>
            </w:r>
          </w:p>
        </w:tc>
        <w:tc>
          <w:tcPr>
            <w:tcW w:w="3302" w:type="dxa"/>
          </w:tcPr>
          <w:p w14:paraId="4090E19E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  <w:tc>
          <w:tcPr>
            <w:tcW w:w="3302" w:type="dxa"/>
          </w:tcPr>
          <w:p w14:paraId="112C3A80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</w:tr>
      <w:tr w:rsidR="002B6413" w:rsidRPr="001262D6" w14:paraId="5FFBF3A3" w14:textId="77777777" w:rsidTr="00ED35C9">
        <w:tc>
          <w:tcPr>
            <w:tcW w:w="3301" w:type="dxa"/>
          </w:tcPr>
          <w:p w14:paraId="1AB863FC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2-ое место</w:t>
            </w:r>
          </w:p>
        </w:tc>
        <w:tc>
          <w:tcPr>
            <w:tcW w:w="3302" w:type="dxa"/>
          </w:tcPr>
          <w:p w14:paraId="2EE07E6F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  <w:tc>
          <w:tcPr>
            <w:tcW w:w="3302" w:type="dxa"/>
          </w:tcPr>
          <w:p w14:paraId="755F3187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</w:tr>
      <w:tr w:rsidR="002B6413" w:rsidRPr="001262D6" w14:paraId="550108A8" w14:textId="77777777" w:rsidTr="00ED35C9">
        <w:tc>
          <w:tcPr>
            <w:tcW w:w="3301" w:type="dxa"/>
          </w:tcPr>
          <w:p w14:paraId="5FBEAE1F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3-е место</w:t>
            </w:r>
          </w:p>
        </w:tc>
        <w:tc>
          <w:tcPr>
            <w:tcW w:w="3302" w:type="dxa"/>
          </w:tcPr>
          <w:p w14:paraId="312AC968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2</w:t>
            </w:r>
          </w:p>
        </w:tc>
        <w:tc>
          <w:tcPr>
            <w:tcW w:w="3302" w:type="dxa"/>
          </w:tcPr>
          <w:p w14:paraId="517D7512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2</w:t>
            </w:r>
          </w:p>
        </w:tc>
      </w:tr>
      <w:tr w:rsidR="002B6413" w:rsidRPr="001262D6" w14:paraId="459D41A4" w14:textId="77777777" w:rsidTr="00ED35C9">
        <w:tc>
          <w:tcPr>
            <w:tcW w:w="3301" w:type="dxa"/>
          </w:tcPr>
          <w:p w14:paraId="23B5FC0F" w14:textId="77777777" w:rsidR="002B6413" w:rsidRPr="001262D6" w:rsidRDefault="002B6413" w:rsidP="00ED35C9">
            <w:pPr>
              <w:rPr>
                <w:i/>
                <w:lang w:eastAsia="zh-CN"/>
              </w:rPr>
            </w:pPr>
            <w:r w:rsidRPr="001262D6">
              <w:rPr>
                <w:i/>
                <w:lang w:eastAsia="zh-CN"/>
              </w:rPr>
              <w:t>Секция «Письменная каллиграфия»</w:t>
            </w:r>
          </w:p>
        </w:tc>
        <w:tc>
          <w:tcPr>
            <w:tcW w:w="3302" w:type="dxa"/>
          </w:tcPr>
          <w:p w14:paraId="17939BED" w14:textId="77777777" w:rsidR="002B6413" w:rsidRPr="001262D6" w:rsidRDefault="002B6413" w:rsidP="00ED35C9">
            <w:pPr>
              <w:rPr>
                <w:lang w:val="en-US" w:eastAsia="zh-CN"/>
              </w:rPr>
            </w:pPr>
            <w:r w:rsidRPr="001262D6">
              <w:rPr>
                <w:i/>
                <w:lang w:eastAsia="zh-CN"/>
              </w:rPr>
              <w:t>Количество призовых мест</w:t>
            </w:r>
          </w:p>
        </w:tc>
        <w:tc>
          <w:tcPr>
            <w:tcW w:w="3302" w:type="dxa"/>
          </w:tcPr>
          <w:p w14:paraId="14D189B9" w14:textId="77777777" w:rsidR="002B6413" w:rsidRPr="001262D6" w:rsidRDefault="002B6413" w:rsidP="00ED35C9">
            <w:pPr>
              <w:rPr>
                <w:lang w:val="en-US" w:eastAsia="zh-CN"/>
              </w:rPr>
            </w:pPr>
            <w:r w:rsidRPr="001262D6">
              <w:rPr>
                <w:i/>
                <w:lang w:eastAsia="zh-CN"/>
              </w:rPr>
              <w:t>Количество призовых мест</w:t>
            </w:r>
          </w:p>
        </w:tc>
      </w:tr>
      <w:tr w:rsidR="002B6413" w:rsidRPr="001262D6" w14:paraId="2DDA792B" w14:textId="77777777" w:rsidTr="00ED35C9">
        <w:tc>
          <w:tcPr>
            <w:tcW w:w="3301" w:type="dxa"/>
          </w:tcPr>
          <w:p w14:paraId="3CEC1CB3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1-ое место</w:t>
            </w:r>
          </w:p>
        </w:tc>
        <w:tc>
          <w:tcPr>
            <w:tcW w:w="3302" w:type="dxa"/>
          </w:tcPr>
          <w:p w14:paraId="4915DCFD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  <w:tc>
          <w:tcPr>
            <w:tcW w:w="3302" w:type="dxa"/>
          </w:tcPr>
          <w:p w14:paraId="66CBA735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</w:tr>
      <w:tr w:rsidR="002B6413" w:rsidRPr="001262D6" w14:paraId="13F4DE6C" w14:textId="77777777" w:rsidTr="00ED35C9">
        <w:tc>
          <w:tcPr>
            <w:tcW w:w="3301" w:type="dxa"/>
          </w:tcPr>
          <w:p w14:paraId="31672317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2-ое место</w:t>
            </w:r>
          </w:p>
        </w:tc>
        <w:tc>
          <w:tcPr>
            <w:tcW w:w="3302" w:type="dxa"/>
          </w:tcPr>
          <w:p w14:paraId="5CB9F33C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  <w:tc>
          <w:tcPr>
            <w:tcW w:w="3302" w:type="dxa"/>
          </w:tcPr>
          <w:p w14:paraId="64B52261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</w:tr>
      <w:tr w:rsidR="002B6413" w:rsidRPr="001262D6" w14:paraId="754C173A" w14:textId="77777777" w:rsidTr="00ED35C9">
        <w:tc>
          <w:tcPr>
            <w:tcW w:w="3301" w:type="dxa"/>
          </w:tcPr>
          <w:p w14:paraId="3405A063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3-е место</w:t>
            </w:r>
          </w:p>
        </w:tc>
        <w:tc>
          <w:tcPr>
            <w:tcW w:w="3302" w:type="dxa"/>
          </w:tcPr>
          <w:p w14:paraId="56E6D6EC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2</w:t>
            </w:r>
          </w:p>
        </w:tc>
        <w:tc>
          <w:tcPr>
            <w:tcW w:w="3302" w:type="dxa"/>
          </w:tcPr>
          <w:p w14:paraId="70CFF738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2</w:t>
            </w:r>
          </w:p>
        </w:tc>
      </w:tr>
      <w:tr w:rsidR="002B6413" w:rsidRPr="001262D6" w14:paraId="6A3482ED" w14:textId="77777777" w:rsidTr="00ED35C9">
        <w:tc>
          <w:tcPr>
            <w:tcW w:w="3301" w:type="dxa"/>
          </w:tcPr>
          <w:p w14:paraId="0323FDE4" w14:textId="77777777" w:rsidR="002B6413" w:rsidRPr="001262D6" w:rsidRDefault="002B6413" w:rsidP="00ED35C9">
            <w:pPr>
              <w:rPr>
                <w:i/>
                <w:lang w:eastAsia="zh-CN"/>
              </w:rPr>
            </w:pPr>
            <w:r w:rsidRPr="001262D6">
              <w:rPr>
                <w:i/>
                <w:lang w:eastAsia="zh-CN"/>
              </w:rPr>
              <w:t>Секция «Сочинение на китайском языке»</w:t>
            </w:r>
          </w:p>
        </w:tc>
        <w:tc>
          <w:tcPr>
            <w:tcW w:w="3302" w:type="dxa"/>
          </w:tcPr>
          <w:p w14:paraId="16CFC403" w14:textId="77777777" w:rsidR="002B6413" w:rsidRPr="001262D6" w:rsidRDefault="002B6413" w:rsidP="00ED35C9">
            <w:pPr>
              <w:rPr>
                <w:lang w:val="en-US" w:eastAsia="zh-CN"/>
              </w:rPr>
            </w:pPr>
            <w:r w:rsidRPr="001262D6">
              <w:rPr>
                <w:i/>
                <w:lang w:eastAsia="zh-CN"/>
              </w:rPr>
              <w:t>Количество призовых мест</w:t>
            </w:r>
          </w:p>
        </w:tc>
        <w:tc>
          <w:tcPr>
            <w:tcW w:w="3302" w:type="dxa"/>
          </w:tcPr>
          <w:p w14:paraId="3B9F52B3" w14:textId="77777777" w:rsidR="002B6413" w:rsidRPr="001262D6" w:rsidRDefault="002B6413" w:rsidP="00ED35C9">
            <w:pPr>
              <w:rPr>
                <w:lang w:val="en-US" w:eastAsia="zh-CN"/>
              </w:rPr>
            </w:pPr>
            <w:r w:rsidRPr="001262D6">
              <w:rPr>
                <w:i/>
                <w:lang w:eastAsia="zh-CN"/>
              </w:rPr>
              <w:t>Количество призовых мест</w:t>
            </w:r>
          </w:p>
        </w:tc>
      </w:tr>
      <w:tr w:rsidR="002B6413" w:rsidRPr="001262D6" w14:paraId="36E9DE17" w14:textId="77777777" w:rsidTr="00ED35C9">
        <w:tc>
          <w:tcPr>
            <w:tcW w:w="3301" w:type="dxa"/>
          </w:tcPr>
          <w:p w14:paraId="7B8FBF7F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1-ое место</w:t>
            </w:r>
          </w:p>
        </w:tc>
        <w:tc>
          <w:tcPr>
            <w:tcW w:w="3302" w:type="dxa"/>
          </w:tcPr>
          <w:p w14:paraId="54B25F93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  <w:tc>
          <w:tcPr>
            <w:tcW w:w="3302" w:type="dxa"/>
          </w:tcPr>
          <w:p w14:paraId="5A096EBB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</w:tr>
      <w:tr w:rsidR="002B6413" w:rsidRPr="001262D6" w14:paraId="15BBE14F" w14:textId="77777777" w:rsidTr="00ED35C9">
        <w:tc>
          <w:tcPr>
            <w:tcW w:w="3301" w:type="dxa"/>
          </w:tcPr>
          <w:p w14:paraId="44F9F03F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2-ое место</w:t>
            </w:r>
          </w:p>
        </w:tc>
        <w:tc>
          <w:tcPr>
            <w:tcW w:w="3302" w:type="dxa"/>
          </w:tcPr>
          <w:p w14:paraId="43827D33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  <w:tc>
          <w:tcPr>
            <w:tcW w:w="3302" w:type="dxa"/>
          </w:tcPr>
          <w:p w14:paraId="0009DEFB" w14:textId="77777777" w:rsidR="002B6413" w:rsidRPr="001262D6" w:rsidRDefault="002B6413" w:rsidP="00ED35C9">
            <w:pPr>
              <w:rPr>
                <w:lang w:eastAsia="zh-CN"/>
              </w:rPr>
            </w:pPr>
            <w:r w:rsidRPr="001262D6">
              <w:rPr>
                <w:lang w:eastAsia="zh-CN"/>
              </w:rPr>
              <w:t>1</w:t>
            </w:r>
          </w:p>
        </w:tc>
      </w:tr>
      <w:tr w:rsidR="002B6413" w:rsidRPr="001262D6" w14:paraId="2137141D" w14:textId="77777777" w:rsidTr="00ED35C9">
        <w:tc>
          <w:tcPr>
            <w:tcW w:w="3301" w:type="dxa"/>
          </w:tcPr>
          <w:p w14:paraId="63BF47EC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  <w:r w:rsidRPr="001262D6">
              <w:rPr>
                <w:lang w:eastAsia="zh-CN"/>
              </w:rPr>
              <w:t>3-е место</w:t>
            </w:r>
          </w:p>
        </w:tc>
        <w:tc>
          <w:tcPr>
            <w:tcW w:w="3302" w:type="dxa"/>
          </w:tcPr>
          <w:p w14:paraId="3C372762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  <w:r w:rsidRPr="001262D6">
              <w:rPr>
                <w:lang w:eastAsia="zh-CN"/>
              </w:rPr>
              <w:t>2</w:t>
            </w:r>
          </w:p>
        </w:tc>
        <w:tc>
          <w:tcPr>
            <w:tcW w:w="3302" w:type="dxa"/>
          </w:tcPr>
          <w:p w14:paraId="2AEEAB87" w14:textId="77777777" w:rsidR="002B6413" w:rsidRPr="001262D6" w:rsidRDefault="002B6413" w:rsidP="00ED35C9">
            <w:pPr>
              <w:jc w:val="both"/>
              <w:rPr>
                <w:lang w:eastAsia="zh-CN"/>
              </w:rPr>
            </w:pPr>
            <w:r w:rsidRPr="001262D6">
              <w:rPr>
                <w:lang w:eastAsia="zh-CN"/>
              </w:rPr>
              <w:t>2</w:t>
            </w:r>
          </w:p>
        </w:tc>
      </w:tr>
    </w:tbl>
    <w:p w14:paraId="590B6D9B" w14:textId="77777777" w:rsidR="002B6413" w:rsidRPr="001262D6" w:rsidRDefault="002B6413" w:rsidP="002B6413">
      <w:pPr>
        <w:jc w:val="both"/>
        <w:rPr>
          <w:lang w:eastAsia="zh-CN"/>
        </w:rPr>
      </w:pPr>
    </w:p>
    <w:p w14:paraId="2678C1AE" w14:textId="77777777" w:rsidR="002B6413" w:rsidRPr="001262D6" w:rsidRDefault="002B6413" w:rsidP="002B6413">
      <w:pPr>
        <w:ind w:firstLine="540"/>
        <w:jc w:val="both"/>
        <w:rPr>
          <w:b/>
          <w:lang w:eastAsia="zh-CN"/>
        </w:rPr>
      </w:pPr>
      <w:r w:rsidRPr="001262D6">
        <w:rPr>
          <w:b/>
          <w:lang w:eastAsia="zh-CN"/>
        </w:rPr>
        <w:t>Общее количество призовых мест – 24.</w:t>
      </w:r>
    </w:p>
    <w:p w14:paraId="01AAF90C" w14:textId="77777777" w:rsidR="002B6413" w:rsidRPr="001262D6" w:rsidRDefault="002B6413" w:rsidP="002B6413">
      <w:pPr>
        <w:ind w:firstLine="540"/>
        <w:jc w:val="both"/>
        <w:rPr>
          <w:lang w:eastAsia="zh-CN"/>
        </w:rPr>
      </w:pPr>
    </w:p>
    <w:p w14:paraId="1720E3C1" w14:textId="77777777" w:rsidR="002B6413" w:rsidRPr="001262D6" w:rsidRDefault="002B6413" w:rsidP="002B6413">
      <w:pPr>
        <w:ind w:left="540"/>
        <w:jc w:val="both"/>
        <w:rPr>
          <w:b/>
          <w:lang w:eastAsia="zh-CN"/>
        </w:rPr>
      </w:pPr>
      <w:r w:rsidRPr="001262D6">
        <w:rPr>
          <w:b/>
          <w:lang w:eastAsia="zh-CN"/>
        </w:rPr>
        <w:t>5. Дополнительная информация</w:t>
      </w:r>
    </w:p>
    <w:p w14:paraId="63CE24E7" w14:textId="77777777" w:rsidR="002B6413" w:rsidRPr="001262D6" w:rsidRDefault="002B6413" w:rsidP="002B6413">
      <w:pPr>
        <w:ind w:firstLine="540"/>
        <w:jc w:val="both"/>
        <w:rPr>
          <w:lang w:eastAsia="zh-CN"/>
        </w:rPr>
      </w:pPr>
      <w:r w:rsidRPr="001262D6">
        <w:rPr>
          <w:lang w:eastAsia="zh-CN"/>
        </w:rPr>
        <w:t xml:space="preserve">Справедливость и открытость данного мероприятия полностью контролируется организаторами конкурса – Северо-Восточным федеральным университетом в лице Института Востока, Ассоциированной сетью школ Республики Саха (Якутия) с изучением </w:t>
      </w:r>
      <w:r w:rsidRPr="001262D6">
        <w:rPr>
          <w:lang w:eastAsia="zh-CN"/>
        </w:rPr>
        <w:lastRenderedPageBreak/>
        <w:t>китайского языка в лице дирекции и Якутской Городской Национальной Гимназии в лице Центра китайского языка и культуры.</w:t>
      </w:r>
    </w:p>
    <w:p w14:paraId="766A8ED3" w14:textId="77777777" w:rsidR="002B6413" w:rsidRPr="001262D6" w:rsidRDefault="002B6413" w:rsidP="002B6413">
      <w:pPr>
        <w:ind w:firstLine="540"/>
        <w:jc w:val="both"/>
        <w:rPr>
          <w:b/>
          <w:lang w:eastAsia="zh-CN"/>
        </w:rPr>
      </w:pPr>
    </w:p>
    <w:p w14:paraId="70F63DD8" w14:textId="77777777" w:rsidR="002B6413" w:rsidRPr="001262D6" w:rsidRDefault="002B6413" w:rsidP="002B6413">
      <w:pPr>
        <w:ind w:firstLine="540"/>
        <w:jc w:val="both"/>
        <w:rPr>
          <w:b/>
          <w:lang w:eastAsia="zh-CN"/>
        </w:rPr>
      </w:pPr>
      <w:r w:rsidRPr="001262D6">
        <w:rPr>
          <w:b/>
          <w:lang w:eastAsia="zh-CN"/>
        </w:rPr>
        <w:t>6. Контакты</w:t>
      </w:r>
    </w:p>
    <w:p w14:paraId="31AF77CA" w14:textId="77777777" w:rsidR="002B6413" w:rsidRPr="001262D6" w:rsidRDefault="002B6413" w:rsidP="002B6413">
      <w:pPr>
        <w:ind w:firstLine="540"/>
        <w:jc w:val="both"/>
        <w:rPr>
          <w:lang w:eastAsia="zh-CN"/>
        </w:rPr>
      </w:pPr>
      <w:proofErr w:type="spellStart"/>
      <w:r w:rsidRPr="001262D6">
        <w:rPr>
          <w:lang w:eastAsia="zh-CN"/>
        </w:rPr>
        <w:t>Гаврильев</w:t>
      </w:r>
      <w:proofErr w:type="spellEnd"/>
      <w:r w:rsidRPr="001262D6">
        <w:rPr>
          <w:lang w:eastAsia="zh-CN"/>
        </w:rPr>
        <w:t xml:space="preserve"> Николай Яковлевич – помощник директора ЯГНГ, руководитель Центра китайского языка и культуры ЯГНГ, +7(984)106-54-27 (</w:t>
      </w:r>
      <w:proofErr w:type="spellStart"/>
      <w:r w:rsidRPr="001262D6">
        <w:rPr>
          <w:lang w:val="en-US" w:eastAsia="zh-CN"/>
        </w:rPr>
        <w:t>WhatsApp</w:t>
      </w:r>
      <w:proofErr w:type="spellEnd"/>
      <w:r w:rsidRPr="001262D6">
        <w:rPr>
          <w:lang w:eastAsia="zh-CN"/>
        </w:rPr>
        <w:t>)</w:t>
      </w:r>
    </w:p>
    <w:p w14:paraId="33933EA6" w14:textId="77777777" w:rsidR="002B6413" w:rsidRPr="001262D6" w:rsidRDefault="002B6413" w:rsidP="002B6413">
      <w:pPr>
        <w:ind w:firstLine="540"/>
        <w:jc w:val="both"/>
        <w:rPr>
          <w:lang w:eastAsia="zh-CN"/>
        </w:rPr>
      </w:pPr>
      <w:r w:rsidRPr="001262D6">
        <w:rPr>
          <w:lang w:eastAsia="zh-CN"/>
        </w:rPr>
        <w:t>Максимов Нюргун Романович – директор Института Востока СВФУ, председатель ЯРО Общество российско-китайской дружбы, сопредседатель Ассоциированной сети школ РС (Я) с изучением китайского языка, +7(914)288-99-95 (</w:t>
      </w:r>
      <w:proofErr w:type="spellStart"/>
      <w:r w:rsidRPr="001262D6">
        <w:rPr>
          <w:lang w:val="en-US" w:eastAsia="zh-CN"/>
        </w:rPr>
        <w:t>WhatsApp</w:t>
      </w:r>
      <w:proofErr w:type="spellEnd"/>
      <w:r w:rsidRPr="001262D6">
        <w:rPr>
          <w:lang w:eastAsia="zh-CN"/>
        </w:rPr>
        <w:t>)</w:t>
      </w:r>
    </w:p>
    <w:p w14:paraId="32D73DF9" w14:textId="77777777" w:rsidR="002B6413" w:rsidRPr="001262D6" w:rsidRDefault="002B6413" w:rsidP="002B6413">
      <w:pPr>
        <w:ind w:firstLine="540"/>
        <w:jc w:val="both"/>
        <w:rPr>
          <w:lang w:eastAsia="zh-CN"/>
        </w:rPr>
      </w:pPr>
      <w:proofErr w:type="spellStart"/>
      <w:r w:rsidRPr="001262D6">
        <w:rPr>
          <w:lang w:eastAsia="zh-CN"/>
        </w:rPr>
        <w:t>Лю</w:t>
      </w:r>
      <w:proofErr w:type="spellEnd"/>
      <w:r w:rsidRPr="001262D6">
        <w:rPr>
          <w:lang w:eastAsia="zh-CN"/>
        </w:rPr>
        <w:t xml:space="preserve"> </w:t>
      </w:r>
      <w:proofErr w:type="spellStart"/>
      <w:r w:rsidRPr="001262D6">
        <w:rPr>
          <w:lang w:eastAsia="zh-CN"/>
        </w:rPr>
        <w:t>Вэньсюй</w:t>
      </w:r>
      <w:proofErr w:type="spellEnd"/>
      <w:r w:rsidRPr="001262D6">
        <w:rPr>
          <w:lang w:eastAsia="zh-CN"/>
        </w:rPr>
        <w:t xml:space="preserve"> – доцент, руководитель отдела международных отношений </w:t>
      </w:r>
      <w:proofErr w:type="spellStart"/>
      <w:r w:rsidRPr="001262D6">
        <w:rPr>
          <w:lang w:eastAsia="zh-CN"/>
        </w:rPr>
        <w:t>Хэйлунцзянского</w:t>
      </w:r>
      <w:proofErr w:type="spellEnd"/>
      <w:r w:rsidRPr="001262D6">
        <w:rPr>
          <w:lang w:eastAsia="zh-CN"/>
        </w:rPr>
        <w:t xml:space="preserve"> Восточного Университета, </w:t>
      </w:r>
      <w:hyperlink r:id="rId13" w:history="1">
        <w:r w:rsidRPr="001262D6">
          <w:rPr>
            <w:rStyle w:val="a4"/>
            <w:rFonts w:eastAsia="SimSun"/>
            <w:lang w:val="en-US" w:eastAsia="zh-CN"/>
          </w:rPr>
          <w:t>blogus</w:t>
        </w:r>
        <w:r w:rsidRPr="001262D6">
          <w:rPr>
            <w:rStyle w:val="a4"/>
            <w:rFonts w:eastAsia="SimSun"/>
            <w:lang w:eastAsia="zh-CN"/>
          </w:rPr>
          <w:t>@163.</w:t>
        </w:r>
        <w:r w:rsidRPr="001262D6">
          <w:rPr>
            <w:rStyle w:val="a4"/>
            <w:rFonts w:eastAsia="SimSun"/>
            <w:lang w:val="en-US" w:eastAsia="zh-CN"/>
          </w:rPr>
          <w:t>com</w:t>
        </w:r>
      </w:hyperlink>
      <w:r w:rsidRPr="001262D6">
        <w:rPr>
          <w:lang w:eastAsia="zh-CN"/>
        </w:rPr>
        <w:t xml:space="preserve">. </w:t>
      </w:r>
    </w:p>
    <w:p w14:paraId="067140DE" w14:textId="77777777" w:rsidR="002B6413" w:rsidRPr="001262D6" w:rsidRDefault="002B6413" w:rsidP="002B6413">
      <w:pPr>
        <w:ind w:firstLine="540"/>
        <w:jc w:val="both"/>
        <w:rPr>
          <w:lang w:eastAsia="zh-CN"/>
        </w:rPr>
      </w:pPr>
    </w:p>
    <w:p w14:paraId="2FFFBC0A" w14:textId="77777777" w:rsidR="007349A0" w:rsidRPr="001262D6" w:rsidRDefault="007349A0" w:rsidP="002B6413">
      <w:pPr>
        <w:ind w:firstLine="540"/>
        <w:jc w:val="both"/>
        <w:rPr>
          <w:lang w:eastAsia="zh-CN"/>
        </w:rPr>
      </w:pPr>
    </w:p>
    <w:p w14:paraId="41D23C18" w14:textId="77777777" w:rsidR="002B6413" w:rsidRPr="001262D6" w:rsidRDefault="002B6413" w:rsidP="002B6413">
      <w:pPr>
        <w:ind w:firstLine="540"/>
        <w:jc w:val="both"/>
        <w:rPr>
          <w:lang w:eastAsia="zh-CN"/>
        </w:rPr>
      </w:pPr>
    </w:p>
    <w:p w14:paraId="39584E71" w14:textId="77777777" w:rsidR="002B6413" w:rsidRPr="001262D6" w:rsidRDefault="002B6413" w:rsidP="002B6413">
      <w:pPr>
        <w:ind w:firstLine="540"/>
        <w:jc w:val="right"/>
        <w:rPr>
          <w:lang w:eastAsia="zh-CN"/>
        </w:rPr>
      </w:pPr>
      <w:r w:rsidRPr="001262D6">
        <w:rPr>
          <w:lang w:eastAsia="zh-CN"/>
        </w:rPr>
        <w:t xml:space="preserve">Оргкомитет конкурса </w:t>
      </w:r>
    </w:p>
    <w:p w14:paraId="0BC62A35" w14:textId="77777777" w:rsidR="002B6413" w:rsidRPr="001262D6" w:rsidRDefault="002B6413" w:rsidP="002B6413">
      <w:pPr>
        <w:ind w:firstLine="540"/>
        <w:jc w:val="right"/>
        <w:rPr>
          <w:lang w:eastAsia="zh-CN"/>
        </w:rPr>
      </w:pPr>
      <w:r w:rsidRPr="001262D6">
        <w:rPr>
          <w:lang w:eastAsia="zh-CN"/>
        </w:rPr>
        <w:t>16.04.2018</w:t>
      </w:r>
    </w:p>
    <w:p w14:paraId="029F1FF6" w14:textId="77777777" w:rsidR="003A6F8C" w:rsidRDefault="003A6F8C" w:rsidP="002B6413"/>
    <w:p w14:paraId="6DC9B21A" w14:textId="77777777" w:rsidR="00EF2C86" w:rsidRDefault="00EF2C86" w:rsidP="00DC25A6">
      <w:pPr>
        <w:spacing w:line="360" w:lineRule="auto"/>
        <w:jc w:val="center"/>
        <w:rPr>
          <w:b/>
        </w:rPr>
      </w:pPr>
    </w:p>
    <w:p w14:paraId="00DDAB78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5307DA48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6F4DE521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1A5C1AA7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5A772F4A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295E13AF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1925E656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5E0228D6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13E59168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6907F954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71F4EE58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5C689636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3357735B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3CF12674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0A5CF30E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2AE51B6E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325A1F68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4673A775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5DEC02B4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42308D01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5B9E427E" w14:textId="77777777" w:rsidR="007349A0" w:rsidRDefault="007349A0" w:rsidP="00DC25A6">
      <w:pPr>
        <w:spacing w:line="360" w:lineRule="auto"/>
        <w:jc w:val="center"/>
        <w:rPr>
          <w:b/>
        </w:rPr>
      </w:pPr>
    </w:p>
    <w:p w14:paraId="672FB4FB" w14:textId="77777777" w:rsidR="007349A0" w:rsidRDefault="007349A0" w:rsidP="00CE7A9C">
      <w:pPr>
        <w:rPr>
          <w:b/>
        </w:rPr>
      </w:pPr>
    </w:p>
    <w:p w14:paraId="0067AFB2" w14:textId="77777777" w:rsidR="00CE7A9C" w:rsidRDefault="00CE7A9C" w:rsidP="00CE7A9C">
      <w:pPr>
        <w:rPr>
          <w:b/>
          <w:sz w:val="32"/>
          <w:szCs w:val="32"/>
        </w:rPr>
      </w:pPr>
    </w:p>
    <w:p w14:paraId="34FD1555" w14:textId="17B10788" w:rsidR="007349A0" w:rsidRDefault="007349A0" w:rsidP="00734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Информация о </w:t>
      </w:r>
      <w:proofErr w:type="spellStart"/>
      <w:r>
        <w:rPr>
          <w:b/>
          <w:sz w:val="32"/>
          <w:szCs w:val="32"/>
        </w:rPr>
        <w:t>Хэйлунцзянском</w:t>
      </w:r>
      <w:proofErr w:type="spellEnd"/>
      <w:r>
        <w:rPr>
          <w:b/>
          <w:sz w:val="32"/>
          <w:szCs w:val="32"/>
        </w:rPr>
        <w:t xml:space="preserve"> Восточном У</w:t>
      </w:r>
      <w:r w:rsidRPr="00252D28">
        <w:rPr>
          <w:b/>
          <w:sz w:val="32"/>
          <w:szCs w:val="32"/>
        </w:rPr>
        <w:t>ниверситет</w:t>
      </w:r>
      <w:r>
        <w:rPr>
          <w:b/>
          <w:sz w:val="32"/>
          <w:szCs w:val="32"/>
        </w:rPr>
        <w:t>е</w:t>
      </w:r>
    </w:p>
    <w:p w14:paraId="63A7FA88" w14:textId="77777777" w:rsidR="007349A0" w:rsidRDefault="007349A0" w:rsidP="007C4330">
      <w:pPr>
        <w:ind w:firstLineChars="200" w:firstLine="643"/>
        <w:jc w:val="both"/>
        <w:rPr>
          <w:b/>
          <w:sz w:val="32"/>
          <w:szCs w:val="32"/>
        </w:rPr>
      </w:pPr>
    </w:p>
    <w:p w14:paraId="5B987A6A" w14:textId="566A4A43" w:rsidR="007349A0" w:rsidRPr="007349A0" w:rsidRDefault="007349A0" w:rsidP="007D17D4">
      <w:pPr>
        <w:ind w:firstLineChars="200" w:firstLine="480"/>
        <w:jc w:val="both"/>
      </w:pPr>
      <w:r w:rsidRPr="00252D28">
        <w:t xml:space="preserve"> </w:t>
      </w:r>
      <w:r>
        <w:t>Нынешней м</w:t>
      </w:r>
      <w:r w:rsidRPr="00252D28">
        <w:t xml:space="preserve">олодежи хочется найти </w:t>
      </w:r>
      <w:r w:rsidR="007D17D4">
        <w:t>занятие по душе</w:t>
      </w:r>
      <w:r w:rsidRPr="00252D28">
        <w:t>, раскрыть в процессе обучения свои таланты, сделать в будущем достойную карьеру. Все эти мечты способен воплотить в жизнь</w:t>
      </w:r>
      <w:r>
        <w:t xml:space="preserve"> </w:t>
      </w:r>
      <w:proofErr w:type="spellStart"/>
      <w:r>
        <w:t>Хэйлунцзянский</w:t>
      </w:r>
      <w:proofErr w:type="spellEnd"/>
      <w:r>
        <w:t xml:space="preserve"> восточный университет</w:t>
      </w:r>
      <w:r w:rsidRPr="00252D28">
        <w:t xml:space="preserve"> (</w:t>
      </w:r>
      <w:r>
        <w:t>ХВ</w:t>
      </w:r>
      <w:r w:rsidRPr="00252D28">
        <w:t>У)</w:t>
      </w:r>
      <w:r>
        <w:t>. ХВУ</w:t>
      </w:r>
      <w:r w:rsidRPr="00252D28">
        <w:t xml:space="preserve"> относится к </w:t>
      </w:r>
      <w:r>
        <w:t xml:space="preserve">всенародным вузам, которые сразу были основаны после реформы образования в Китае. Основан он был в 1992 году на северо-востоке Китая в городе Харбин - в политическом, экономическом, культурном и научном центре провинции </w:t>
      </w:r>
      <w:proofErr w:type="spellStart"/>
      <w:r>
        <w:t>Хэйлунцзян</w:t>
      </w:r>
      <w:proofErr w:type="spellEnd"/>
      <w:r>
        <w:t xml:space="preserve">. </w:t>
      </w:r>
    </w:p>
    <w:p w14:paraId="039D1B3D" w14:textId="0B487634" w:rsidR="007349A0" w:rsidRDefault="007349A0" w:rsidP="007D17D4">
      <w:pPr>
        <w:ind w:firstLineChars="200" w:firstLine="480"/>
        <w:jc w:val="both"/>
      </w:pPr>
      <w:r w:rsidRPr="00252D28">
        <w:t xml:space="preserve">В настоящее время </w:t>
      </w:r>
      <w:r>
        <w:t>ХВУ</w:t>
      </w:r>
      <w:r w:rsidRPr="00252D28">
        <w:t xml:space="preserve"> реализует основные образовательные программы высшего образования по широкому перечню направлений </w:t>
      </w:r>
      <w:proofErr w:type="spellStart"/>
      <w:r w:rsidRPr="00252D28">
        <w:t>бакалавриата</w:t>
      </w:r>
      <w:proofErr w:type="spellEnd"/>
      <w:r w:rsidRPr="00252D28">
        <w:t xml:space="preserve"> и магистратуры.</w:t>
      </w:r>
      <w:r>
        <w:t xml:space="preserve"> За 25 лет ХВУ окончили более 40 тыс. студентов, а сегодня здесь учатся более 12 тыс. студентов на 9 факультетах:</w:t>
      </w:r>
    </w:p>
    <w:p w14:paraId="3D2AA7C3" w14:textId="230EA634" w:rsidR="007349A0" w:rsidRPr="007349A0" w:rsidRDefault="007349A0" w:rsidP="007D17D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349A0">
        <w:rPr>
          <w:rFonts w:ascii="Times New Roman" w:hAnsi="Times New Roman"/>
          <w:sz w:val="24"/>
          <w:szCs w:val="24"/>
        </w:rPr>
        <w:t>Гуманитарно-социальный факультет (преподавание китайского языка как иностранного)</w:t>
      </w:r>
    </w:p>
    <w:p w14:paraId="2872AAF3" w14:textId="040AE1BA" w:rsidR="007349A0" w:rsidRPr="007349A0" w:rsidRDefault="007349A0" w:rsidP="007D17D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349A0">
        <w:rPr>
          <w:rFonts w:ascii="Times New Roman" w:hAnsi="Times New Roman"/>
          <w:sz w:val="24"/>
          <w:szCs w:val="24"/>
        </w:rPr>
        <w:t>Факультет иностранных языков (английский, русский, японский и корейский языки)</w:t>
      </w:r>
    </w:p>
    <w:p w14:paraId="5214EE37" w14:textId="30823EF7" w:rsidR="007349A0" w:rsidRPr="007349A0" w:rsidRDefault="007349A0" w:rsidP="007D17D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349A0">
        <w:rPr>
          <w:rFonts w:ascii="Times New Roman" w:hAnsi="Times New Roman"/>
          <w:sz w:val="24"/>
          <w:szCs w:val="24"/>
        </w:rPr>
        <w:t>Факультет компьютерной технологии и электро-инжиниринга</w:t>
      </w:r>
    </w:p>
    <w:p w14:paraId="080387D4" w14:textId="0FB64B85" w:rsidR="007349A0" w:rsidRPr="007349A0" w:rsidRDefault="007349A0" w:rsidP="007D17D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349A0">
        <w:rPr>
          <w:rFonts w:ascii="Times New Roman" w:hAnsi="Times New Roman"/>
          <w:sz w:val="24"/>
          <w:szCs w:val="24"/>
        </w:rPr>
        <w:t xml:space="preserve">Факультет </w:t>
      </w:r>
      <w:proofErr w:type="spellStart"/>
      <w:r w:rsidRPr="007349A0">
        <w:rPr>
          <w:rFonts w:ascii="Times New Roman" w:hAnsi="Times New Roman"/>
          <w:sz w:val="24"/>
          <w:szCs w:val="24"/>
        </w:rPr>
        <w:t>стройинжиниринга</w:t>
      </w:r>
      <w:proofErr w:type="spellEnd"/>
    </w:p>
    <w:p w14:paraId="0A7E8D50" w14:textId="5F7BF339" w:rsidR="007349A0" w:rsidRPr="007349A0" w:rsidRDefault="007349A0" w:rsidP="007D17D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349A0">
        <w:rPr>
          <w:rFonts w:ascii="Times New Roman" w:hAnsi="Times New Roman"/>
          <w:sz w:val="24"/>
          <w:szCs w:val="24"/>
        </w:rPr>
        <w:t>Факультет пищевого и экологического инжиниринга</w:t>
      </w:r>
    </w:p>
    <w:p w14:paraId="33FFD981" w14:textId="312EBD9B" w:rsidR="007349A0" w:rsidRPr="007349A0" w:rsidRDefault="007349A0" w:rsidP="007D17D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349A0">
        <w:rPr>
          <w:rFonts w:ascii="Times New Roman" w:hAnsi="Times New Roman"/>
          <w:sz w:val="24"/>
          <w:szCs w:val="24"/>
        </w:rPr>
        <w:t>Электромеханический факультет</w:t>
      </w:r>
    </w:p>
    <w:p w14:paraId="7948007A" w14:textId="692CAC5D" w:rsidR="007349A0" w:rsidRPr="007349A0" w:rsidRDefault="007349A0" w:rsidP="007D17D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349A0">
        <w:rPr>
          <w:rFonts w:ascii="Times New Roman" w:hAnsi="Times New Roman"/>
          <w:sz w:val="24"/>
          <w:szCs w:val="24"/>
        </w:rPr>
        <w:t>Факультет менеджмента</w:t>
      </w:r>
    </w:p>
    <w:p w14:paraId="5A47479F" w14:textId="71DD4971" w:rsidR="007349A0" w:rsidRPr="007349A0" w:rsidRDefault="007349A0" w:rsidP="007D17D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349A0">
        <w:rPr>
          <w:rFonts w:ascii="Times New Roman" w:hAnsi="Times New Roman"/>
          <w:sz w:val="24"/>
          <w:szCs w:val="24"/>
        </w:rPr>
        <w:t>Факультет экономики и торговли</w:t>
      </w:r>
    </w:p>
    <w:p w14:paraId="7B938FFA" w14:textId="51577633" w:rsidR="007349A0" w:rsidRPr="007349A0" w:rsidRDefault="007349A0" w:rsidP="007D17D4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349A0">
        <w:rPr>
          <w:rFonts w:ascii="Times New Roman" w:hAnsi="Times New Roman"/>
          <w:sz w:val="24"/>
          <w:szCs w:val="24"/>
        </w:rPr>
        <w:t>Факультет искусства</w:t>
      </w:r>
    </w:p>
    <w:p w14:paraId="67075544" w14:textId="77777777" w:rsidR="007349A0" w:rsidRDefault="007349A0" w:rsidP="007D17D4">
      <w:pPr>
        <w:ind w:left="540"/>
        <w:jc w:val="both"/>
      </w:pPr>
      <w:r>
        <w:t xml:space="preserve">ХВУ готов предложить несколько интересных направлений подготовки: </w:t>
      </w:r>
    </w:p>
    <w:p w14:paraId="1F5EFDD4" w14:textId="77777777" w:rsidR="007349A0" w:rsidRDefault="007349A0" w:rsidP="007D17D4">
      <w:pPr>
        <w:ind w:firstLineChars="200" w:firstLine="480"/>
        <w:jc w:val="both"/>
      </w:pPr>
      <w:r>
        <w:rPr>
          <w:rFonts w:ascii="SimSun" w:hAnsi="SimSun"/>
        </w:rPr>
        <w:t>·</w:t>
      </w:r>
      <w:r>
        <w:t>Архитектура и строительство</w:t>
      </w:r>
    </w:p>
    <w:p w14:paraId="1A3C659D" w14:textId="77777777" w:rsidR="007349A0" w:rsidRDefault="007349A0" w:rsidP="007D17D4">
      <w:pPr>
        <w:ind w:firstLineChars="200" w:firstLine="480"/>
        <w:jc w:val="both"/>
      </w:pPr>
      <w:r>
        <w:rPr>
          <w:rFonts w:ascii="SimSun" w:hAnsi="SimSun"/>
        </w:rPr>
        <w:t>·</w:t>
      </w:r>
      <w:r>
        <w:t>Градостроительство</w:t>
      </w:r>
    </w:p>
    <w:p w14:paraId="1A130956" w14:textId="77777777" w:rsidR="007349A0" w:rsidRDefault="007349A0" w:rsidP="007D17D4">
      <w:pPr>
        <w:ind w:firstLineChars="200" w:firstLine="480"/>
        <w:jc w:val="both"/>
      </w:pPr>
      <w:r>
        <w:rPr>
          <w:rFonts w:ascii="SimSun" w:hAnsi="SimSun"/>
        </w:rPr>
        <w:t>·</w:t>
      </w:r>
      <w:r w:rsidRPr="00686635">
        <w:t>Дизайн архитектурной среды</w:t>
      </w:r>
    </w:p>
    <w:p w14:paraId="6759DECA" w14:textId="77777777" w:rsidR="007349A0" w:rsidRPr="00686635" w:rsidRDefault="007349A0" w:rsidP="007D17D4">
      <w:pPr>
        <w:ind w:firstLineChars="200" w:firstLine="480"/>
        <w:jc w:val="both"/>
      </w:pPr>
      <w:r>
        <w:rPr>
          <w:rFonts w:ascii="SimSun" w:hAnsi="SimSun"/>
        </w:rPr>
        <w:t>·</w:t>
      </w:r>
      <w:r w:rsidRPr="00686635">
        <w:t>Информатика и вычислительная техника</w:t>
      </w:r>
    </w:p>
    <w:p w14:paraId="7DC4CE36" w14:textId="77777777" w:rsidR="007349A0" w:rsidRPr="009A2ED6" w:rsidRDefault="007349A0" w:rsidP="007D17D4">
      <w:pPr>
        <w:ind w:firstLineChars="200" w:firstLine="480"/>
        <w:jc w:val="both"/>
      </w:pPr>
      <w:r>
        <w:rPr>
          <w:rFonts w:ascii="SimSun" w:hAnsi="SimSun"/>
        </w:rPr>
        <w:t>·</w:t>
      </w:r>
      <w:r w:rsidRPr="009A2ED6">
        <w:t>Информационные системы и технологии</w:t>
      </w:r>
    </w:p>
    <w:p w14:paraId="0227DDDD" w14:textId="77777777" w:rsidR="007349A0" w:rsidRPr="009A2ED6" w:rsidRDefault="007349A0" w:rsidP="007D17D4">
      <w:pPr>
        <w:ind w:firstLineChars="200" w:firstLine="480"/>
        <w:jc w:val="both"/>
      </w:pPr>
      <w:r>
        <w:rPr>
          <w:rFonts w:ascii="SimSun" w:hAnsi="SimSun"/>
        </w:rPr>
        <w:t>·</w:t>
      </w:r>
      <w:proofErr w:type="spellStart"/>
      <w:r w:rsidRPr="009A2ED6">
        <w:t>Мехатроника</w:t>
      </w:r>
      <w:proofErr w:type="spellEnd"/>
      <w:r w:rsidRPr="009A2ED6">
        <w:t xml:space="preserve"> и робототехника</w:t>
      </w:r>
    </w:p>
    <w:p w14:paraId="4E771EA8" w14:textId="77777777" w:rsidR="007349A0" w:rsidRPr="009A2ED6" w:rsidRDefault="007349A0" w:rsidP="007D17D4">
      <w:pPr>
        <w:ind w:firstLineChars="200" w:firstLine="480"/>
        <w:jc w:val="both"/>
      </w:pPr>
      <w:r>
        <w:rPr>
          <w:rFonts w:ascii="SimSun" w:hAnsi="SimSun"/>
        </w:rPr>
        <w:t>·</w:t>
      </w:r>
      <w:r w:rsidRPr="009A2ED6">
        <w:t>Продукты питания животного происхождения</w:t>
      </w:r>
    </w:p>
    <w:p w14:paraId="4ADFF5CA" w14:textId="77777777" w:rsidR="007349A0" w:rsidRPr="009A2ED6" w:rsidRDefault="007349A0" w:rsidP="007D17D4">
      <w:pPr>
        <w:ind w:firstLineChars="200" w:firstLine="480"/>
        <w:jc w:val="both"/>
      </w:pPr>
      <w:r>
        <w:rPr>
          <w:rFonts w:ascii="SimSun" w:hAnsi="SimSun"/>
        </w:rPr>
        <w:t>·</w:t>
      </w:r>
      <w:r>
        <w:t>Экономика</w:t>
      </w:r>
    </w:p>
    <w:p w14:paraId="0CE5204D" w14:textId="08B854E8" w:rsidR="007349A0" w:rsidRDefault="007349A0" w:rsidP="007D17D4">
      <w:pPr>
        <w:ind w:firstLineChars="200" w:firstLine="480"/>
        <w:jc w:val="both"/>
      </w:pPr>
      <w:r>
        <w:rPr>
          <w:rFonts w:ascii="SimSun" w:hAnsi="SimSun"/>
        </w:rPr>
        <w:t>·</w:t>
      </w:r>
      <w:r>
        <w:t>Менеджмент</w:t>
      </w:r>
    </w:p>
    <w:p w14:paraId="4D14DC40" w14:textId="77777777" w:rsidR="007349A0" w:rsidRDefault="007349A0" w:rsidP="007D17D4">
      <w:pPr>
        <w:ind w:firstLineChars="200" w:firstLine="480"/>
        <w:jc w:val="both"/>
      </w:pPr>
      <w:r>
        <w:rPr>
          <w:rFonts w:ascii="SimSun" w:hAnsi="SimSun"/>
        </w:rPr>
        <w:t>·</w:t>
      </w:r>
      <w:r>
        <w:t>Журналистика</w:t>
      </w:r>
    </w:p>
    <w:p w14:paraId="34525885" w14:textId="24933356" w:rsidR="007349A0" w:rsidRDefault="007349A0" w:rsidP="007D17D4">
      <w:pPr>
        <w:ind w:firstLineChars="200" w:firstLine="480"/>
        <w:jc w:val="both"/>
      </w:pPr>
      <w:r>
        <w:rPr>
          <w:rFonts w:ascii="SimSun" w:hAnsi="SimSun"/>
        </w:rPr>
        <w:t>·</w:t>
      </w:r>
      <w:r>
        <w:t>Филология</w:t>
      </w:r>
    </w:p>
    <w:p w14:paraId="561AB4EA" w14:textId="77777777" w:rsidR="007349A0" w:rsidRDefault="007349A0" w:rsidP="007D17D4">
      <w:pPr>
        <w:ind w:firstLineChars="200" w:firstLine="480"/>
        <w:jc w:val="both"/>
      </w:pPr>
      <w:r>
        <w:rPr>
          <w:rFonts w:ascii="SimSun" w:hAnsi="SimSun"/>
        </w:rPr>
        <w:t>·</w:t>
      </w:r>
      <w:r>
        <w:t>История искусства</w:t>
      </w:r>
    </w:p>
    <w:p w14:paraId="599B639A" w14:textId="77777777" w:rsidR="007349A0" w:rsidRDefault="007349A0" w:rsidP="007D17D4">
      <w:pPr>
        <w:ind w:firstLineChars="200" w:firstLine="480"/>
        <w:jc w:val="both"/>
      </w:pPr>
      <w:r>
        <w:rPr>
          <w:rFonts w:ascii="SimSun" w:hAnsi="SimSun"/>
        </w:rPr>
        <w:t>·</w:t>
      </w:r>
      <w:r>
        <w:t xml:space="preserve">Культурология </w:t>
      </w:r>
    </w:p>
    <w:p w14:paraId="3D133DF8" w14:textId="5B68DADA" w:rsidR="007349A0" w:rsidRDefault="007349A0" w:rsidP="007D17D4">
      <w:pPr>
        <w:ind w:firstLineChars="200" w:firstLine="480"/>
        <w:jc w:val="both"/>
      </w:pPr>
      <w:r>
        <w:rPr>
          <w:rFonts w:ascii="SimSun" w:hAnsi="SimSun"/>
        </w:rPr>
        <w:t>·</w:t>
      </w:r>
      <w:r>
        <w:t>Дизайн</w:t>
      </w:r>
    </w:p>
    <w:p w14:paraId="60A0CA97" w14:textId="77777777" w:rsidR="007349A0" w:rsidRPr="007349A0" w:rsidRDefault="007349A0" w:rsidP="007D17D4">
      <w:pPr>
        <w:ind w:firstLineChars="200" w:firstLine="480"/>
        <w:jc w:val="both"/>
      </w:pPr>
    </w:p>
    <w:p w14:paraId="263D1602" w14:textId="2C5B3B2B" w:rsidR="007349A0" w:rsidRDefault="007349A0" w:rsidP="007D17D4">
      <w:pPr>
        <w:ind w:firstLineChars="200" w:firstLine="480"/>
        <w:jc w:val="both"/>
      </w:pPr>
      <w:r>
        <w:t>Китайский язык –один из самых перспективных языков мира. Умение изъясняться на нем поможет вам не только соприкоснуться с богатой китайской культурой, но и вести прямой диалог с китайской стороной, что поможе</w:t>
      </w:r>
      <w:r w:rsidR="007D17D4">
        <w:t>т вам в вашей будущей профессиональной карьере. Окончив ХВ</w:t>
      </w:r>
      <w:r w:rsidR="00D54AAC">
        <w:t>У</w:t>
      </w:r>
      <w:r>
        <w:t xml:space="preserve">, </w:t>
      </w:r>
      <w:r w:rsidR="007D17D4">
        <w:t xml:space="preserve">вы </w:t>
      </w:r>
      <w:r w:rsidR="00D54AAC">
        <w:t xml:space="preserve">точно </w:t>
      </w:r>
      <w:r w:rsidR="007D17D4">
        <w:t>сможете</w:t>
      </w:r>
      <w:r>
        <w:t xml:space="preserve"> найти себе работу в различных областях жизни!</w:t>
      </w:r>
    </w:p>
    <w:p w14:paraId="10820613" w14:textId="77777777" w:rsidR="007349A0" w:rsidRDefault="007349A0" w:rsidP="007349A0">
      <w:pPr>
        <w:ind w:firstLineChars="200" w:firstLine="480"/>
      </w:pPr>
    </w:p>
    <w:p w14:paraId="7A76A74C" w14:textId="77777777" w:rsidR="007349A0" w:rsidRPr="00AD346B" w:rsidRDefault="007349A0" w:rsidP="00DC25A6">
      <w:pPr>
        <w:spacing w:line="360" w:lineRule="auto"/>
        <w:jc w:val="center"/>
        <w:rPr>
          <w:b/>
        </w:rPr>
      </w:pPr>
    </w:p>
    <w:sectPr w:rsidR="007349A0" w:rsidRPr="00AD346B" w:rsidSect="00E7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SC Black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BD1"/>
    <w:multiLevelType w:val="hybridMultilevel"/>
    <w:tmpl w:val="4610317E"/>
    <w:lvl w:ilvl="0" w:tplc="7D6E8B74">
      <w:start w:val="1"/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35E78FA"/>
    <w:multiLevelType w:val="hybridMultilevel"/>
    <w:tmpl w:val="C29C518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783BCD"/>
    <w:multiLevelType w:val="hybridMultilevel"/>
    <w:tmpl w:val="C62AAEC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EE5C7C"/>
    <w:multiLevelType w:val="hybridMultilevel"/>
    <w:tmpl w:val="D43C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6609"/>
    <w:multiLevelType w:val="hybridMultilevel"/>
    <w:tmpl w:val="83A4B5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0693215"/>
    <w:multiLevelType w:val="hybridMultilevel"/>
    <w:tmpl w:val="2CD669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90475F"/>
    <w:multiLevelType w:val="hybridMultilevel"/>
    <w:tmpl w:val="AA5AE8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14A4228"/>
    <w:multiLevelType w:val="hybridMultilevel"/>
    <w:tmpl w:val="B3AA164A"/>
    <w:lvl w:ilvl="0" w:tplc="E5F0A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1319F"/>
    <w:multiLevelType w:val="hybridMultilevel"/>
    <w:tmpl w:val="C4C8C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D4335"/>
    <w:multiLevelType w:val="hybridMultilevel"/>
    <w:tmpl w:val="0C94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54879"/>
    <w:multiLevelType w:val="hybridMultilevel"/>
    <w:tmpl w:val="2196D0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5D9497C"/>
    <w:multiLevelType w:val="multilevel"/>
    <w:tmpl w:val="75D9497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B0B"/>
    <w:rsid w:val="000141E5"/>
    <w:rsid w:val="00023389"/>
    <w:rsid w:val="00040CB1"/>
    <w:rsid w:val="000853A4"/>
    <w:rsid w:val="00094794"/>
    <w:rsid w:val="000E19E1"/>
    <w:rsid w:val="000E3E4A"/>
    <w:rsid w:val="001262D6"/>
    <w:rsid w:val="001816F5"/>
    <w:rsid w:val="0020302E"/>
    <w:rsid w:val="00216F4F"/>
    <w:rsid w:val="002346B0"/>
    <w:rsid w:val="002B5AA9"/>
    <w:rsid w:val="002B6413"/>
    <w:rsid w:val="003269F7"/>
    <w:rsid w:val="00334329"/>
    <w:rsid w:val="003A6F8C"/>
    <w:rsid w:val="003D74D4"/>
    <w:rsid w:val="003F6910"/>
    <w:rsid w:val="00500338"/>
    <w:rsid w:val="00533081"/>
    <w:rsid w:val="00595C6A"/>
    <w:rsid w:val="005E509C"/>
    <w:rsid w:val="006725D4"/>
    <w:rsid w:val="006D3626"/>
    <w:rsid w:val="00702C0A"/>
    <w:rsid w:val="007349A0"/>
    <w:rsid w:val="00757BF0"/>
    <w:rsid w:val="007A131E"/>
    <w:rsid w:val="007C4330"/>
    <w:rsid w:val="007D1718"/>
    <w:rsid w:val="007D17D4"/>
    <w:rsid w:val="00821103"/>
    <w:rsid w:val="00830406"/>
    <w:rsid w:val="00872641"/>
    <w:rsid w:val="00872B1D"/>
    <w:rsid w:val="00986623"/>
    <w:rsid w:val="0099429C"/>
    <w:rsid w:val="00997350"/>
    <w:rsid w:val="009B5C3C"/>
    <w:rsid w:val="009F564A"/>
    <w:rsid w:val="00A16180"/>
    <w:rsid w:val="00A21B0B"/>
    <w:rsid w:val="00A82CE1"/>
    <w:rsid w:val="00A9521D"/>
    <w:rsid w:val="00AD346B"/>
    <w:rsid w:val="00AF4C25"/>
    <w:rsid w:val="00B0666B"/>
    <w:rsid w:val="00B20F77"/>
    <w:rsid w:val="00B50AEE"/>
    <w:rsid w:val="00BB4D8B"/>
    <w:rsid w:val="00BB5B70"/>
    <w:rsid w:val="00BE6867"/>
    <w:rsid w:val="00C04CD4"/>
    <w:rsid w:val="00C932D5"/>
    <w:rsid w:val="00CD1946"/>
    <w:rsid w:val="00CE7A9C"/>
    <w:rsid w:val="00D377C0"/>
    <w:rsid w:val="00D44EFD"/>
    <w:rsid w:val="00D54AAC"/>
    <w:rsid w:val="00D66600"/>
    <w:rsid w:val="00D6665A"/>
    <w:rsid w:val="00DA0950"/>
    <w:rsid w:val="00DC25A6"/>
    <w:rsid w:val="00E463E1"/>
    <w:rsid w:val="00E66C17"/>
    <w:rsid w:val="00E7241E"/>
    <w:rsid w:val="00E8543C"/>
    <w:rsid w:val="00EC1D0E"/>
    <w:rsid w:val="00ED35C9"/>
    <w:rsid w:val="00EE4EA7"/>
    <w:rsid w:val="00EF2C86"/>
    <w:rsid w:val="00F36317"/>
    <w:rsid w:val="00F82DD7"/>
    <w:rsid w:val="00F93991"/>
    <w:rsid w:val="00FB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32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081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B0B"/>
    <w:pPr>
      <w:spacing w:after="0" w:line="240" w:lineRule="auto"/>
    </w:pPr>
    <w:rPr>
      <w:lang w:eastAsia="ru-RU"/>
    </w:rPr>
  </w:style>
  <w:style w:type="character" w:styleId="a4">
    <w:name w:val="Hyperlink"/>
    <w:basedOn w:val="a0"/>
    <w:uiPriority w:val="99"/>
    <w:unhideWhenUsed/>
    <w:rsid w:val="001816F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6665A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qFormat/>
    <w:rsid w:val="00D44EFD"/>
    <w:pPr>
      <w:ind w:firstLine="420"/>
      <w:jc w:val="both"/>
    </w:pPr>
    <w:rPr>
      <w:rFonts w:eastAsia="SimSun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2B5A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列出段落1"/>
    <w:basedOn w:val="a"/>
    <w:qFormat/>
    <w:rsid w:val="002B5AA9"/>
    <w:pPr>
      <w:widowControl w:val="0"/>
      <w:ind w:firstLineChars="200" w:firstLine="420"/>
      <w:jc w:val="both"/>
    </w:pPr>
    <w:rPr>
      <w:rFonts w:eastAsia="SimSun"/>
      <w:kern w:val="2"/>
      <w:sz w:val="21"/>
      <w:szCs w:val="22"/>
      <w:lang w:val="en-US" w:eastAsia="zh-CN"/>
    </w:rPr>
  </w:style>
  <w:style w:type="character" w:customStyle="1" w:styleId="c3">
    <w:name w:val="c3"/>
    <w:basedOn w:val="a0"/>
    <w:rsid w:val="00EF2C86"/>
  </w:style>
  <w:style w:type="paragraph" w:styleId="a7">
    <w:name w:val="Balloon Text"/>
    <w:basedOn w:val="a"/>
    <w:link w:val="a8"/>
    <w:uiPriority w:val="99"/>
    <w:semiHidden/>
    <w:unhideWhenUsed/>
    <w:rsid w:val="00BE6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86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C25A6"/>
    <w:pPr>
      <w:spacing w:after="0" w:line="240" w:lineRule="auto"/>
    </w:pPr>
    <w:rPr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30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logus@163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dfx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easternchallen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gng.kityazi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Н.Р. Максимов</dc:creator>
  <cp:lastModifiedBy>Нюргун</cp:lastModifiedBy>
  <cp:revision>2</cp:revision>
  <dcterms:created xsi:type="dcterms:W3CDTF">2018-04-17T05:14:00Z</dcterms:created>
  <dcterms:modified xsi:type="dcterms:W3CDTF">2018-04-17T05:14:00Z</dcterms:modified>
</cp:coreProperties>
</file>